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1620F0">
        <w:trPr>
          <w:trHeight w:hRule="exact" w:val="1528"/>
        </w:trPr>
        <w:tc>
          <w:tcPr>
            <w:tcW w:w="143" w:type="dxa"/>
          </w:tcPr>
          <w:p w:rsidR="001620F0" w:rsidRDefault="001620F0"/>
        </w:tc>
        <w:tc>
          <w:tcPr>
            <w:tcW w:w="285" w:type="dxa"/>
          </w:tcPr>
          <w:p w:rsidR="001620F0" w:rsidRDefault="001620F0"/>
        </w:tc>
        <w:tc>
          <w:tcPr>
            <w:tcW w:w="710" w:type="dxa"/>
          </w:tcPr>
          <w:p w:rsidR="001620F0" w:rsidRDefault="001620F0"/>
        </w:tc>
        <w:tc>
          <w:tcPr>
            <w:tcW w:w="1419" w:type="dxa"/>
          </w:tcPr>
          <w:p w:rsidR="001620F0" w:rsidRDefault="001620F0"/>
        </w:tc>
        <w:tc>
          <w:tcPr>
            <w:tcW w:w="1419" w:type="dxa"/>
          </w:tcPr>
          <w:p w:rsidR="001620F0" w:rsidRDefault="001620F0"/>
        </w:tc>
        <w:tc>
          <w:tcPr>
            <w:tcW w:w="710" w:type="dxa"/>
          </w:tcPr>
          <w:p w:rsidR="001620F0" w:rsidRDefault="001620F0"/>
        </w:tc>
        <w:tc>
          <w:tcPr>
            <w:tcW w:w="5543" w:type="dxa"/>
            <w:gridSpan w:val="4"/>
            <w:shd w:val="clear" w:color="000000" w:fill="FFFFFF"/>
            <w:tcMar>
              <w:left w:w="34" w:type="dxa"/>
              <w:right w:w="34" w:type="dxa"/>
            </w:tcMar>
          </w:tcPr>
          <w:p w:rsidR="001620F0" w:rsidRDefault="00020F7E">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28.03.2022 №28.</w:t>
            </w:r>
          </w:p>
        </w:tc>
      </w:tr>
      <w:tr w:rsidR="001620F0">
        <w:trPr>
          <w:trHeight w:hRule="exact" w:val="138"/>
        </w:trPr>
        <w:tc>
          <w:tcPr>
            <w:tcW w:w="143" w:type="dxa"/>
          </w:tcPr>
          <w:p w:rsidR="001620F0" w:rsidRDefault="001620F0"/>
        </w:tc>
        <w:tc>
          <w:tcPr>
            <w:tcW w:w="285" w:type="dxa"/>
          </w:tcPr>
          <w:p w:rsidR="001620F0" w:rsidRDefault="001620F0"/>
        </w:tc>
        <w:tc>
          <w:tcPr>
            <w:tcW w:w="710" w:type="dxa"/>
          </w:tcPr>
          <w:p w:rsidR="001620F0" w:rsidRDefault="001620F0"/>
        </w:tc>
        <w:tc>
          <w:tcPr>
            <w:tcW w:w="1419" w:type="dxa"/>
          </w:tcPr>
          <w:p w:rsidR="001620F0" w:rsidRDefault="001620F0"/>
        </w:tc>
        <w:tc>
          <w:tcPr>
            <w:tcW w:w="1419" w:type="dxa"/>
          </w:tcPr>
          <w:p w:rsidR="001620F0" w:rsidRDefault="001620F0"/>
        </w:tc>
        <w:tc>
          <w:tcPr>
            <w:tcW w:w="710" w:type="dxa"/>
          </w:tcPr>
          <w:p w:rsidR="001620F0" w:rsidRDefault="001620F0"/>
        </w:tc>
        <w:tc>
          <w:tcPr>
            <w:tcW w:w="426" w:type="dxa"/>
          </w:tcPr>
          <w:p w:rsidR="001620F0" w:rsidRDefault="001620F0"/>
        </w:tc>
        <w:tc>
          <w:tcPr>
            <w:tcW w:w="1277" w:type="dxa"/>
          </w:tcPr>
          <w:p w:rsidR="001620F0" w:rsidRDefault="001620F0"/>
        </w:tc>
        <w:tc>
          <w:tcPr>
            <w:tcW w:w="993" w:type="dxa"/>
          </w:tcPr>
          <w:p w:rsidR="001620F0" w:rsidRDefault="001620F0"/>
        </w:tc>
        <w:tc>
          <w:tcPr>
            <w:tcW w:w="2836" w:type="dxa"/>
          </w:tcPr>
          <w:p w:rsidR="001620F0" w:rsidRDefault="001620F0"/>
        </w:tc>
      </w:tr>
      <w:tr w:rsidR="001620F0">
        <w:trPr>
          <w:trHeight w:hRule="exact" w:val="585"/>
        </w:trPr>
        <w:tc>
          <w:tcPr>
            <w:tcW w:w="10221" w:type="dxa"/>
            <w:gridSpan w:val="10"/>
            <w:shd w:val="clear" w:color="000000" w:fill="FFFFFF"/>
            <w:tcMar>
              <w:left w:w="34" w:type="dxa"/>
              <w:right w:w="34" w:type="dxa"/>
            </w:tcMar>
          </w:tcPr>
          <w:p w:rsidR="001620F0" w:rsidRDefault="00020F7E">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1620F0" w:rsidRDefault="00020F7E">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1620F0">
        <w:trPr>
          <w:trHeight w:hRule="exact" w:val="314"/>
        </w:trPr>
        <w:tc>
          <w:tcPr>
            <w:tcW w:w="10221" w:type="dxa"/>
            <w:gridSpan w:val="10"/>
            <w:shd w:val="clear" w:color="000000" w:fill="FFFFFF"/>
            <w:tcMar>
              <w:left w:w="34" w:type="dxa"/>
              <w:right w:w="34" w:type="dxa"/>
            </w:tcMar>
          </w:tcPr>
          <w:p w:rsidR="001620F0" w:rsidRDefault="00020F7E">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1620F0">
        <w:trPr>
          <w:trHeight w:hRule="exact" w:val="211"/>
        </w:trPr>
        <w:tc>
          <w:tcPr>
            <w:tcW w:w="143" w:type="dxa"/>
          </w:tcPr>
          <w:p w:rsidR="001620F0" w:rsidRDefault="001620F0"/>
        </w:tc>
        <w:tc>
          <w:tcPr>
            <w:tcW w:w="285" w:type="dxa"/>
          </w:tcPr>
          <w:p w:rsidR="001620F0" w:rsidRDefault="001620F0"/>
        </w:tc>
        <w:tc>
          <w:tcPr>
            <w:tcW w:w="710" w:type="dxa"/>
          </w:tcPr>
          <w:p w:rsidR="001620F0" w:rsidRDefault="001620F0"/>
        </w:tc>
        <w:tc>
          <w:tcPr>
            <w:tcW w:w="1419" w:type="dxa"/>
          </w:tcPr>
          <w:p w:rsidR="001620F0" w:rsidRDefault="001620F0"/>
        </w:tc>
        <w:tc>
          <w:tcPr>
            <w:tcW w:w="1419" w:type="dxa"/>
          </w:tcPr>
          <w:p w:rsidR="001620F0" w:rsidRDefault="001620F0"/>
        </w:tc>
        <w:tc>
          <w:tcPr>
            <w:tcW w:w="710" w:type="dxa"/>
          </w:tcPr>
          <w:p w:rsidR="001620F0" w:rsidRDefault="001620F0"/>
        </w:tc>
        <w:tc>
          <w:tcPr>
            <w:tcW w:w="426" w:type="dxa"/>
          </w:tcPr>
          <w:p w:rsidR="001620F0" w:rsidRDefault="001620F0"/>
        </w:tc>
        <w:tc>
          <w:tcPr>
            <w:tcW w:w="1277" w:type="dxa"/>
          </w:tcPr>
          <w:p w:rsidR="001620F0" w:rsidRDefault="001620F0"/>
        </w:tc>
        <w:tc>
          <w:tcPr>
            <w:tcW w:w="993" w:type="dxa"/>
          </w:tcPr>
          <w:p w:rsidR="001620F0" w:rsidRDefault="001620F0"/>
        </w:tc>
        <w:tc>
          <w:tcPr>
            <w:tcW w:w="2836" w:type="dxa"/>
          </w:tcPr>
          <w:p w:rsidR="001620F0" w:rsidRDefault="001620F0"/>
        </w:tc>
      </w:tr>
      <w:tr w:rsidR="001620F0">
        <w:trPr>
          <w:trHeight w:hRule="exact" w:val="277"/>
        </w:trPr>
        <w:tc>
          <w:tcPr>
            <w:tcW w:w="143" w:type="dxa"/>
          </w:tcPr>
          <w:p w:rsidR="001620F0" w:rsidRDefault="001620F0"/>
        </w:tc>
        <w:tc>
          <w:tcPr>
            <w:tcW w:w="285" w:type="dxa"/>
          </w:tcPr>
          <w:p w:rsidR="001620F0" w:rsidRDefault="001620F0"/>
        </w:tc>
        <w:tc>
          <w:tcPr>
            <w:tcW w:w="710" w:type="dxa"/>
          </w:tcPr>
          <w:p w:rsidR="001620F0" w:rsidRDefault="001620F0"/>
        </w:tc>
        <w:tc>
          <w:tcPr>
            <w:tcW w:w="1419" w:type="dxa"/>
          </w:tcPr>
          <w:p w:rsidR="001620F0" w:rsidRDefault="001620F0"/>
        </w:tc>
        <w:tc>
          <w:tcPr>
            <w:tcW w:w="1419" w:type="dxa"/>
          </w:tcPr>
          <w:p w:rsidR="001620F0" w:rsidRDefault="001620F0"/>
        </w:tc>
        <w:tc>
          <w:tcPr>
            <w:tcW w:w="710" w:type="dxa"/>
          </w:tcPr>
          <w:p w:rsidR="001620F0" w:rsidRDefault="001620F0"/>
        </w:tc>
        <w:tc>
          <w:tcPr>
            <w:tcW w:w="426" w:type="dxa"/>
          </w:tcPr>
          <w:p w:rsidR="001620F0" w:rsidRDefault="001620F0"/>
        </w:tc>
        <w:tc>
          <w:tcPr>
            <w:tcW w:w="1277" w:type="dxa"/>
          </w:tcPr>
          <w:p w:rsidR="001620F0" w:rsidRDefault="001620F0"/>
        </w:tc>
        <w:tc>
          <w:tcPr>
            <w:tcW w:w="3842" w:type="dxa"/>
            <w:gridSpan w:val="2"/>
            <w:shd w:val="clear" w:color="000000" w:fill="FFFFFF"/>
            <w:tcMar>
              <w:left w:w="34" w:type="dxa"/>
              <w:right w:w="34" w:type="dxa"/>
            </w:tcMar>
          </w:tcPr>
          <w:p w:rsidR="001620F0" w:rsidRDefault="00020F7E">
            <w:pPr>
              <w:spacing w:after="0" w:line="240" w:lineRule="auto"/>
              <w:jc w:val="center"/>
              <w:rPr>
                <w:sz w:val="24"/>
                <w:szCs w:val="24"/>
              </w:rPr>
            </w:pPr>
            <w:r>
              <w:rPr>
                <w:rFonts w:ascii="Times New Roman" w:hAnsi="Times New Roman" w:cs="Times New Roman"/>
                <w:color w:val="000000"/>
                <w:sz w:val="24"/>
                <w:szCs w:val="24"/>
              </w:rPr>
              <w:t>УТВЕРЖДАЮ</w:t>
            </w:r>
          </w:p>
        </w:tc>
      </w:tr>
      <w:tr w:rsidR="001620F0">
        <w:trPr>
          <w:trHeight w:hRule="exact" w:val="972"/>
        </w:trPr>
        <w:tc>
          <w:tcPr>
            <w:tcW w:w="143" w:type="dxa"/>
          </w:tcPr>
          <w:p w:rsidR="001620F0" w:rsidRDefault="001620F0"/>
        </w:tc>
        <w:tc>
          <w:tcPr>
            <w:tcW w:w="285" w:type="dxa"/>
          </w:tcPr>
          <w:p w:rsidR="001620F0" w:rsidRDefault="001620F0"/>
        </w:tc>
        <w:tc>
          <w:tcPr>
            <w:tcW w:w="710" w:type="dxa"/>
          </w:tcPr>
          <w:p w:rsidR="001620F0" w:rsidRDefault="001620F0"/>
        </w:tc>
        <w:tc>
          <w:tcPr>
            <w:tcW w:w="1419" w:type="dxa"/>
          </w:tcPr>
          <w:p w:rsidR="001620F0" w:rsidRDefault="001620F0"/>
        </w:tc>
        <w:tc>
          <w:tcPr>
            <w:tcW w:w="1419" w:type="dxa"/>
          </w:tcPr>
          <w:p w:rsidR="001620F0" w:rsidRDefault="001620F0"/>
        </w:tc>
        <w:tc>
          <w:tcPr>
            <w:tcW w:w="710" w:type="dxa"/>
          </w:tcPr>
          <w:p w:rsidR="001620F0" w:rsidRDefault="001620F0"/>
        </w:tc>
        <w:tc>
          <w:tcPr>
            <w:tcW w:w="426" w:type="dxa"/>
          </w:tcPr>
          <w:p w:rsidR="001620F0" w:rsidRDefault="001620F0"/>
        </w:tc>
        <w:tc>
          <w:tcPr>
            <w:tcW w:w="1277" w:type="dxa"/>
          </w:tcPr>
          <w:p w:rsidR="001620F0" w:rsidRDefault="001620F0"/>
        </w:tc>
        <w:tc>
          <w:tcPr>
            <w:tcW w:w="3842" w:type="dxa"/>
            <w:gridSpan w:val="2"/>
            <w:shd w:val="clear" w:color="000000" w:fill="FFFFFF"/>
            <w:tcMar>
              <w:left w:w="34" w:type="dxa"/>
              <w:right w:w="34" w:type="dxa"/>
            </w:tcMar>
          </w:tcPr>
          <w:p w:rsidR="001620F0" w:rsidRDefault="00020F7E">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1620F0" w:rsidRDefault="001620F0">
            <w:pPr>
              <w:spacing w:after="0" w:line="240" w:lineRule="auto"/>
              <w:jc w:val="center"/>
              <w:rPr>
                <w:sz w:val="24"/>
                <w:szCs w:val="24"/>
              </w:rPr>
            </w:pPr>
          </w:p>
          <w:p w:rsidR="001620F0" w:rsidRDefault="00020F7E">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1620F0">
        <w:trPr>
          <w:trHeight w:hRule="exact" w:val="277"/>
        </w:trPr>
        <w:tc>
          <w:tcPr>
            <w:tcW w:w="143" w:type="dxa"/>
          </w:tcPr>
          <w:p w:rsidR="001620F0" w:rsidRDefault="001620F0"/>
        </w:tc>
        <w:tc>
          <w:tcPr>
            <w:tcW w:w="285" w:type="dxa"/>
          </w:tcPr>
          <w:p w:rsidR="001620F0" w:rsidRDefault="001620F0"/>
        </w:tc>
        <w:tc>
          <w:tcPr>
            <w:tcW w:w="710" w:type="dxa"/>
          </w:tcPr>
          <w:p w:rsidR="001620F0" w:rsidRDefault="001620F0"/>
        </w:tc>
        <w:tc>
          <w:tcPr>
            <w:tcW w:w="1419" w:type="dxa"/>
          </w:tcPr>
          <w:p w:rsidR="001620F0" w:rsidRDefault="001620F0"/>
        </w:tc>
        <w:tc>
          <w:tcPr>
            <w:tcW w:w="1419" w:type="dxa"/>
          </w:tcPr>
          <w:p w:rsidR="001620F0" w:rsidRDefault="001620F0"/>
        </w:tc>
        <w:tc>
          <w:tcPr>
            <w:tcW w:w="710" w:type="dxa"/>
          </w:tcPr>
          <w:p w:rsidR="001620F0" w:rsidRDefault="001620F0"/>
        </w:tc>
        <w:tc>
          <w:tcPr>
            <w:tcW w:w="426" w:type="dxa"/>
          </w:tcPr>
          <w:p w:rsidR="001620F0" w:rsidRDefault="001620F0"/>
        </w:tc>
        <w:tc>
          <w:tcPr>
            <w:tcW w:w="1277" w:type="dxa"/>
          </w:tcPr>
          <w:p w:rsidR="001620F0" w:rsidRDefault="001620F0"/>
        </w:tc>
        <w:tc>
          <w:tcPr>
            <w:tcW w:w="3842" w:type="dxa"/>
            <w:gridSpan w:val="2"/>
            <w:shd w:val="clear" w:color="000000" w:fill="FFFFFF"/>
            <w:tcMar>
              <w:left w:w="34" w:type="dxa"/>
              <w:right w:w="34" w:type="dxa"/>
            </w:tcMar>
          </w:tcPr>
          <w:p w:rsidR="001620F0" w:rsidRDefault="00020F7E">
            <w:pPr>
              <w:spacing w:after="0" w:line="240" w:lineRule="auto"/>
              <w:jc w:val="right"/>
              <w:rPr>
                <w:sz w:val="24"/>
                <w:szCs w:val="24"/>
              </w:rPr>
            </w:pPr>
            <w:r>
              <w:rPr>
                <w:rFonts w:ascii="Times New Roman" w:hAnsi="Times New Roman" w:cs="Times New Roman"/>
                <w:color w:val="000000"/>
                <w:sz w:val="24"/>
                <w:szCs w:val="24"/>
              </w:rPr>
              <w:t>28.03.2022</w:t>
            </w:r>
          </w:p>
        </w:tc>
      </w:tr>
      <w:tr w:rsidR="001620F0">
        <w:trPr>
          <w:trHeight w:hRule="exact" w:val="277"/>
        </w:trPr>
        <w:tc>
          <w:tcPr>
            <w:tcW w:w="143" w:type="dxa"/>
          </w:tcPr>
          <w:p w:rsidR="001620F0" w:rsidRDefault="001620F0"/>
        </w:tc>
        <w:tc>
          <w:tcPr>
            <w:tcW w:w="285" w:type="dxa"/>
          </w:tcPr>
          <w:p w:rsidR="001620F0" w:rsidRDefault="001620F0"/>
        </w:tc>
        <w:tc>
          <w:tcPr>
            <w:tcW w:w="710" w:type="dxa"/>
          </w:tcPr>
          <w:p w:rsidR="001620F0" w:rsidRDefault="001620F0"/>
        </w:tc>
        <w:tc>
          <w:tcPr>
            <w:tcW w:w="1419" w:type="dxa"/>
          </w:tcPr>
          <w:p w:rsidR="001620F0" w:rsidRDefault="001620F0"/>
        </w:tc>
        <w:tc>
          <w:tcPr>
            <w:tcW w:w="1419" w:type="dxa"/>
          </w:tcPr>
          <w:p w:rsidR="001620F0" w:rsidRDefault="001620F0"/>
        </w:tc>
        <w:tc>
          <w:tcPr>
            <w:tcW w:w="710" w:type="dxa"/>
          </w:tcPr>
          <w:p w:rsidR="001620F0" w:rsidRDefault="001620F0"/>
        </w:tc>
        <w:tc>
          <w:tcPr>
            <w:tcW w:w="426" w:type="dxa"/>
          </w:tcPr>
          <w:p w:rsidR="001620F0" w:rsidRDefault="001620F0"/>
        </w:tc>
        <w:tc>
          <w:tcPr>
            <w:tcW w:w="1277" w:type="dxa"/>
          </w:tcPr>
          <w:p w:rsidR="001620F0" w:rsidRDefault="001620F0"/>
        </w:tc>
        <w:tc>
          <w:tcPr>
            <w:tcW w:w="993" w:type="dxa"/>
          </w:tcPr>
          <w:p w:rsidR="001620F0" w:rsidRDefault="001620F0"/>
        </w:tc>
        <w:tc>
          <w:tcPr>
            <w:tcW w:w="2836" w:type="dxa"/>
          </w:tcPr>
          <w:p w:rsidR="001620F0" w:rsidRDefault="001620F0"/>
        </w:tc>
      </w:tr>
      <w:tr w:rsidR="001620F0">
        <w:trPr>
          <w:trHeight w:hRule="exact" w:val="416"/>
        </w:trPr>
        <w:tc>
          <w:tcPr>
            <w:tcW w:w="10221" w:type="dxa"/>
            <w:gridSpan w:val="10"/>
            <w:shd w:val="clear" w:color="000000" w:fill="FFFFFF"/>
            <w:tcMar>
              <w:left w:w="34" w:type="dxa"/>
              <w:right w:w="34" w:type="dxa"/>
            </w:tcMar>
          </w:tcPr>
          <w:p w:rsidR="001620F0" w:rsidRDefault="00020F7E">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1620F0">
        <w:trPr>
          <w:trHeight w:hRule="exact" w:val="1496"/>
        </w:trPr>
        <w:tc>
          <w:tcPr>
            <w:tcW w:w="143" w:type="dxa"/>
          </w:tcPr>
          <w:p w:rsidR="001620F0" w:rsidRDefault="001620F0"/>
        </w:tc>
        <w:tc>
          <w:tcPr>
            <w:tcW w:w="285" w:type="dxa"/>
          </w:tcPr>
          <w:p w:rsidR="001620F0" w:rsidRDefault="001620F0"/>
        </w:tc>
        <w:tc>
          <w:tcPr>
            <w:tcW w:w="710" w:type="dxa"/>
          </w:tcPr>
          <w:p w:rsidR="001620F0" w:rsidRDefault="001620F0"/>
        </w:tc>
        <w:tc>
          <w:tcPr>
            <w:tcW w:w="1419" w:type="dxa"/>
          </w:tcPr>
          <w:p w:rsidR="001620F0" w:rsidRDefault="001620F0"/>
        </w:tc>
        <w:tc>
          <w:tcPr>
            <w:tcW w:w="4834" w:type="dxa"/>
            <w:gridSpan w:val="5"/>
            <w:shd w:val="clear" w:color="000000" w:fill="FFFFFF"/>
            <w:tcMar>
              <w:left w:w="34" w:type="dxa"/>
              <w:right w:w="34" w:type="dxa"/>
            </w:tcMar>
          </w:tcPr>
          <w:p w:rsidR="001620F0" w:rsidRDefault="00020F7E">
            <w:pPr>
              <w:spacing w:after="0" w:line="240" w:lineRule="auto"/>
              <w:jc w:val="center"/>
              <w:rPr>
                <w:sz w:val="32"/>
                <w:szCs w:val="32"/>
              </w:rPr>
            </w:pPr>
            <w:r>
              <w:rPr>
                <w:rFonts w:ascii="Times New Roman" w:hAnsi="Times New Roman" w:cs="Times New Roman"/>
                <w:color w:val="000000"/>
                <w:sz w:val="32"/>
                <w:szCs w:val="32"/>
              </w:rPr>
              <w:t>Организация бюджетирования и управления денежными потоками</w:t>
            </w:r>
          </w:p>
          <w:p w:rsidR="001620F0" w:rsidRDefault="00020F7E">
            <w:pPr>
              <w:spacing w:after="0" w:line="240" w:lineRule="auto"/>
              <w:jc w:val="center"/>
              <w:rPr>
                <w:sz w:val="32"/>
                <w:szCs w:val="32"/>
              </w:rPr>
            </w:pPr>
            <w:r>
              <w:rPr>
                <w:rFonts w:ascii="Times New Roman" w:hAnsi="Times New Roman" w:cs="Times New Roman"/>
                <w:color w:val="000000"/>
                <w:sz w:val="32"/>
                <w:szCs w:val="32"/>
              </w:rPr>
              <w:t>К.М.01.04</w:t>
            </w:r>
          </w:p>
        </w:tc>
        <w:tc>
          <w:tcPr>
            <w:tcW w:w="2836" w:type="dxa"/>
          </w:tcPr>
          <w:p w:rsidR="001620F0" w:rsidRDefault="001620F0"/>
        </w:tc>
      </w:tr>
      <w:tr w:rsidR="001620F0">
        <w:trPr>
          <w:trHeight w:hRule="exact" w:val="277"/>
        </w:trPr>
        <w:tc>
          <w:tcPr>
            <w:tcW w:w="10221" w:type="dxa"/>
            <w:gridSpan w:val="10"/>
            <w:shd w:val="clear" w:color="000000" w:fill="FFFFFF"/>
            <w:tcMar>
              <w:left w:w="34" w:type="dxa"/>
              <w:right w:w="34" w:type="dxa"/>
            </w:tcMar>
          </w:tcPr>
          <w:p w:rsidR="001620F0" w:rsidRDefault="00020F7E">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1620F0">
        <w:trPr>
          <w:trHeight w:hRule="exact" w:val="1111"/>
        </w:trPr>
        <w:tc>
          <w:tcPr>
            <w:tcW w:w="143" w:type="dxa"/>
          </w:tcPr>
          <w:p w:rsidR="001620F0" w:rsidRDefault="001620F0"/>
        </w:tc>
        <w:tc>
          <w:tcPr>
            <w:tcW w:w="285" w:type="dxa"/>
          </w:tcPr>
          <w:p w:rsidR="001620F0" w:rsidRDefault="001620F0"/>
        </w:tc>
        <w:tc>
          <w:tcPr>
            <w:tcW w:w="9795" w:type="dxa"/>
            <w:gridSpan w:val="8"/>
            <w:shd w:val="clear" w:color="000000" w:fill="FFFFFF"/>
            <w:tcMar>
              <w:left w:w="34" w:type="dxa"/>
              <w:right w:w="34" w:type="dxa"/>
            </w:tcMar>
          </w:tcPr>
          <w:p w:rsidR="001620F0" w:rsidRDefault="00020F7E">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1620F0" w:rsidRDefault="00020F7E">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«Учет, анализ и аудит»</w:t>
            </w:r>
          </w:p>
          <w:p w:rsidR="001620F0" w:rsidRDefault="00020F7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1620F0">
        <w:trPr>
          <w:trHeight w:hRule="exact" w:val="833"/>
        </w:trPr>
        <w:tc>
          <w:tcPr>
            <w:tcW w:w="10221" w:type="dxa"/>
            <w:gridSpan w:val="10"/>
            <w:shd w:val="clear" w:color="000000" w:fill="FFFFFF"/>
            <w:tcMar>
              <w:left w:w="34" w:type="dxa"/>
              <w:right w:w="34" w:type="dxa"/>
            </w:tcMar>
          </w:tcPr>
          <w:p w:rsidR="001620F0" w:rsidRDefault="00020F7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1620F0">
        <w:trPr>
          <w:trHeight w:hRule="exact" w:val="277"/>
        </w:trPr>
        <w:tc>
          <w:tcPr>
            <w:tcW w:w="3984" w:type="dxa"/>
            <w:gridSpan w:val="5"/>
            <w:shd w:val="clear" w:color="000000" w:fill="FFFFFF"/>
            <w:tcMar>
              <w:left w:w="34" w:type="dxa"/>
              <w:right w:w="34" w:type="dxa"/>
            </w:tcMar>
          </w:tcPr>
          <w:p w:rsidR="001620F0" w:rsidRDefault="00020F7E">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1620F0" w:rsidRDefault="001620F0"/>
        </w:tc>
        <w:tc>
          <w:tcPr>
            <w:tcW w:w="426" w:type="dxa"/>
          </w:tcPr>
          <w:p w:rsidR="001620F0" w:rsidRDefault="001620F0"/>
        </w:tc>
        <w:tc>
          <w:tcPr>
            <w:tcW w:w="1277" w:type="dxa"/>
          </w:tcPr>
          <w:p w:rsidR="001620F0" w:rsidRDefault="001620F0"/>
        </w:tc>
        <w:tc>
          <w:tcPr>
            <w:tcW w:w="993" w:type="dxa"/>
          </w:tcPr>
          <w:p w:rsidR="001620F0" w:rsidRDefault="001620F0"/>
        </w:tc>
        <w:tc>
          <w:tcPr>
            <w:tcW w:w="2836" w:type="dxa"/>
          </w:tcPr>
          <w:p w:rsidR="001620F0" w:rsidRDefault="001620F0"/>
        </w:tc>
      </w:tr>
      <w:tr w:rsidR="001620F0">
        <w:trPr>
          <w:trHeight w:hRule="exact" w:val="155"/>
        </w:trPr>
        <w:tc>
          <w:tcPr>
            <w:tcW w:w="143" w:type="dxa"/>
          </w:tcPr>
          <w:p w:rsidR="001620F0" w:rsidRDefault="001620F0"/>
        </w:tc>
        <w:tc>
          <w:tcPr>
            <w:tcW w:w="285" w:type="dxa"/>
          </w:tcPr>
          <w:p w:rsidR="001620F0" w:rsidRDefault="001620F0"/>
        </w:tc>
        <w:tc>
          <w:tcPr>
            <w:tcW w:w="710" w:type="dxa"/>
          </w:tcPr>
          <w:p w:rsidR="001620F0" w:rsidRDefault="001620F0"/>
        </w:tc>
        <w:tc>
          <w:tcPr>
            <w:tcW w:w="1419" w:type="dxa"/>
          </w:tcPr>
          <w:p w:rsidR="001620F0" w:rsidRDefault="001620F0"/>
        </w:tc>
        <w:tc>
          <w:tcPr>
            <w:tcW w:w="1419" w:type="dxa"/>
          </w:tcPr>
          <w:p w:rsidR="001620F0" w:rsidRDefault="001620F0"/>
        </w:tc>
        <w:tc>
          <w:tcPr>
            <w:tcW w:w="710" w:type="dxa"/>
          </w:tcPr>
          <w:p w:rsidR="001620F0" w:rsidRDefault="001620F0"/>
        </w:tc>
        <w:tc>
          <w:tcPr>
            <w:tcW w:w="426" w:type="dxa"/>
          </w:tcPr>
          <w:p w:rsidR="001620F0" w:rsidRDefault="001620F0"/>
        </w:tc>
        <w:tc>
          <w:tcPr>
            <w:tcW w:w="1277" w:type="dxa"/>
          </w:tcPr>
          <w:p w:rsidR="001620F0" w:rsidRDefault="001620F0"/>
        </w:tc>
        <w:tc>
          <w:tcPr>
            <w:tcW w:w="993" w:type="dxa"/>
          </w:tcPr>
          <w:p w:rsidR="001620F0" w:rsidRDefault="001620F0"/>
        </w:tc>
        <w:tc>
          <w:tcPr>
            <w:tcW w:w="2836" w:type="dxa"/>
          </w:tcPr>
          <w:p w:rsidR="001620F0" w:rsidRDefault="001620F0"/>
        </w:tc>
      </w:tr>
      <w:tr w:rsidR="001620F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20F0" w:rsidRDefault="00020F7E">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20F0" w:rsidRDefault="00020F7E">
            <w:pPr>
              <w:spacing w:after="0" w:line="240" w:lineRule="auto"/>
              <w:rPr>
                <w:sz w:val="24"/>
                <w:szCs w:val="24"/>
              </w:rPr>
            </w:pPr>
            <w:r>
              <w:rPr>
                <w:rFonts w:ascii="Times New Roman" w:hAnsi="Times New Roman" w:cs="Times New Roman"/>
                <w:color w:val="000000"/>
                <w:sz w:val="24"/>
                <w:szCs w:val="24"/>
              </w:rPr>
              <w:t>ФИНАНСЫ И ЭКОНОМИКА</w:t>
            </w:r>
          </w:p>
        </w:tc>
      </w:tr>
      <w:tr w:rsidR="001620F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20F0" w:rsidRDefault="00020F7E">
            <w:pPr>
              <w:spacing w:after="0" w:line="240" w:lineRule="auto"/>
              <w:rPr>
                <w:sz w:val="24"/>
                <w:szCs w:val="24"/>
              </w:rPr>
            </w:pPr>
            <w:r>
              <w:rPr>
                <w:rFonts w:ascii="Times New Roman" w:hAnsi="Times New Roman" w:cs="Times New Roman"/>
                <w:b/>
                <w:color w:val="000000"/>
                <w:sz w:val="24"/>
                <w:szCs w:val="24"/>
              </w:rPr>
              <w:t>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20F0" w:rsidRDefault="00020F7E">
            <w:pPr>
              <w:spacing w:after="0" w:line="240" w:lineRule="auto"/>
              <w:rPr>
                <w:sz w:val="24"/>
                <w:szCs w:val="24"/>
              </w:rPr>
            </w:pPr>
            <w:r>
              <w:rPr>
                <w:rFonts w:ascii="Times New Roman" w:hAnsi="Times New Roman" w:cs="Times New Roman"/>
                <w:color w:val="000000"/>
                <w:sz w:val="24"/>
                <w:szCs w:val="24"/>
              </w:rPr>
              <w:t>БУХГАЛТЕР</w:t>
            </w:r>
          </w:p>
        </w:tc>
      </w:tr>
      <w:tr w:rsidR="001620F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20F0" w:rsidRDefault="00020F7E">
            <w:pPr>
              <w:spacing w:after="0" w:line="240" w:lineRule="auto"/>
              <w:rPr>
                <w:sz w:val="24"/>
                <w:szCs w:val="24"/>
              </w:rPr>
            </w:pPr>
            <w:r>
              <w:rPr>
                <w:rFonts w:ascii="Times New Roman" w:hAnsi="Times New Roman" w:cs="Times New Roman"/>
                <w:b/>
                <w:color w:val="000000"/>
                <w:sz w:val="24"/>
                <w:szCs w:val="24"/>
              </w:rPr>
              <w:t>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20F0" w:rsidRDefault="00020F7E">
            <w:pPr>
              <w:spacing w:after="0" w:line="240" w:lineRule="auto"/>
              <w:rPr>
                <w:sz w:val="24"/>
                <w:szCs w:val="24"/>
              </w:rPr>
            </w:pPr>
            <w:r>
              <w:rPr>
                <w:rFonts w:ascii="Times New Roman" w:hAnsi="Times New Roman" w:cs="Times New Roman"/>
                <w:color w:val="000000"/>
                <w:sz w:val="24"/>
                <w:szCs w:val="24"/>
              </w:rPr>
              <w:t>АУДИТОР</w:t>
            </w:r>
          </w:p>
        </w:tc>
      </w:tr>
      <w:tr w:rsidR="001620F0">
        <w:trPr>
          <w:trHeight w:hRule="exact" w:val="124"/>
        </w:trPr>
        <w:tc>
          <w:tcPr>
            <w:tcW w:w="143" w:type="dxa"/>
          </w:tcPr>
          <w:p w:rsidR="001620F0" w:rsidRDefault="001620F0"/>
        </w:tc>
        <w:tc>
          <w:tcPr>
            <w:tcW w:w="285" w:type="dxa"/>
          </w:tcPr>
          <w:p w:rsidR="001620F0" w:rsidRDefault="001620F0"/>
        </w:tc>
        <w:tc>
          <w:tcPr>
            <w:tcW w:w="710" w:type="dxa"/>
          </w:tcPr>
          <w:p w:rsidR="001620F0" w:rsidRDefault="001620F0"/>
        </w:tc>
        <w:tc>
          <w:tcPr>
            <w:tcW w:w="1419" w:type="dxa"/>
          </w:tcPr>
          <w:p w:rsidR="001620F0" w:rsidRDefault="001620F0"/>
        </w:tc>
        <w:tc>
          <w:tcPr>
            <w:tcW w:w="1419" w:type="dxa"/>
          </w:tcPr>
          <w:p w:rsidR="001620F0" w:rsidRDefault="001620F0"/>
        </w:tc>
        <w:tc>
          <w:tcPr>
            <w:tcW w:w="710" w:type="dxa"/>
          </w:tcPr>
          <w:p w:rsidR="001620F0" w:rsidRDefault="001620F0"/>
        </w:tc>
        <w:tc>
          <w:tcPr>
            <w:tcW w:w="426" w:type="dxa"/>
          </w:tcPr>
          <w:p w:rsidR="001620F0" w:rsidRDefault="001620F0"/>
        </w:tc>
        <w:tc>
          <w:tcPr>
            <w:tcW w:w="1277" w:type="dxa"/>
          </w:tcPr>
          <w:p w:rsidR="001620F0" w:rsidRDefault="001620F0"/>
        </w:tc>
        <w:tc>
          <w:tcPr>
            <w:tcW w:w="993" w:type="dxa"/>
          </w:tcPr>
          <w:p w:rsidR="001620F0" w:rsidRDefault="001620F0"/>
        </w:tc>
        <w:tc>
          <w:tcPr>
            <w:tcW w:w="2836" w:type="dxa"/>
          </w:tcPr>
          <w:p w:rsidR="001620F0" w:rsidRDefault="001620F0"/>
        </w:tc>
      </w:tr>
      <w:tr w:rsidR="001620F0">
        <w:trPr>
          <w:trHeight w:hRule="exact" w:val="277"/>
        </w:trPr>
        <w:tc>
          <w:tcPr>
            <w:tcW w:w="5118" w:type="dxa"/>
            <w:gridSpan w:val="7"/>
            <w:shd w:val="clear" w:color="000000" w:fill="FFFFFF"/>
            <w:tcMar>
              <w:left w:w="34" w:type="dxa"/>
              <w:right w:w="34" w:type="dxa"/>
            </w:tcMar>
          </w:tcPr>
          <w:p w:rsidR="001620F0" w:rsidRDefault="00020F7E">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1620F0" w:rsidRDefault="00020F7E">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1620F0">
        <w:trPr>
          <w:trHeight w:hRule="exact" w:val="577"/>
        </w:trPr>
        <w:tc>
          <w:tcPr>
            <w:tcW w:w="143" w:type="dxa"/>
          </w:tcPr>
          <w:p w:rsidR="001620F0" w:rsidRDefault="001620F0"/>
        </w:tc>
        <w:tc>
          <w:tcPr>
            <w:tcW w:w="285" w:type="dxa"/>
          </w:tcPr>
          <w:p w:rsidR="001620F0" w:rsidRDefault="001620F0"/>
        </w:tc>
        <w:tc>
          <w:tcPr>
            <w:tcW w:w="710" w:type="dxa"/>
          </w:tcPr>
          <w:p w:rsidR="001620F0" w:rsidRDefault="001620F0"/>
        </w:tc>
        <w:tc>
          <w:tcPr>
            <w:tcW w:w="1419" w:type="dxa"/>
          </w:tcPr>
          <w:p w:rsidR="001620F0" w:rsidRDefault="001620F0"/>
        </w:tc>
        <w:tc>
          <w:tcPr>
            <w:tcW w:w="1419" w:type="dxa"/>
          </w:tcPr>
          <w:p w:rsidR="001620F0" w:rsidRDefault="001620F0"/>
        </w:tc>
        <w:tc>
          <w:tcPr>
            <w:tcW w:w="710" w:type="dxa"/>
          </w:tcPr>
          <w:p w:rsidR="001620F0" w:rsidRDefault="001620F0"/>
        </w:tc>
        <w:tc>
          <w:tcPr>
            <w:tcW w:w="426" w:type="dxa"/>
          </w:tcPr>
          <w:p w:rsidR="001620F0" w:rsidRDefault="001620F0"/>
        </w:tc>
        <w:tc>
          <w:tcPr>
            <w:tcW w:w="5118" w:type="dxa"/>
            <w:gridSpan w:val="3"/>
            <w:vMerge/>
            <w:shd w:val="clear" w:color="000000" w:fill="FFFFFF"/>
            <w:tcMar>
              <w:left w:w="34" w:type="dxa"/>
              <w:right w:w="34" w:type="dxa"/>
            </w:tcMar>
          </w:tcPr>
          <w:p w:rsidR="001620F0" w:rsidRDefault="001620F0"/>
        </w:tc>
      </w:tr>
      <w:tr w:rsidR="001620F0">
        <w:trPr>
          <w:trHeight w:hRule="exact" w:val="2261"/>
        </w:trPr>
        <w:tc>
          <w:tcPr>
            <w:tcW w:w="143" w:type="dxa"/>
          </w:tcPr>
          <w:p w:rsidR="001620F0" w:rsidRDefault="001620F0"/>
        </w:tc>
        <w:tc>
          <w:tcPr>
            <w:tcW w:w="285" w:type="dxa"/>
          </w:tcPr>
          <w:p w:rsidR="001620F0" w:rsidRDefault="001620F0"/>
        </w:tc>
        <w:tc>
          <w:tcPr>
            <w:tcW w:w="710" w:type="dxa"/>
          </w:tcPr>
          <w:p w:rsidR="001620F0" w:rsidRDefault="001620F0"/>
        </w:tc>
        <w:tc>
          <w:tcPr>
            <w:tcW w:w="1419" w:type="dxa"/>
          </w:tcPr>
          <w:p w:rsidR="001620F0" w:rsidRDefault="001620F0"/>
        </w:tc>
        <w:tc>
          <w:tcPr>
            <w:tcW w:w="1419" w:type="dxa"/>
          </w:tcPr>
          <w:p w:rsidR="001620F0" w:rsidRDefault="001620F0"/>
        </w:tc>
        <w:tc>
          <w:tcPr>
            <w:tcW w:w="710" w:type="dxa"/>
          </w:tcPr>
          <w:p w:rsidR="001620F0" w:rsidRDefault="001620F0"/>
        </w:tc>
        <w:tc>
          <w:tcPr>
            <w:tcW w:w="426" w:type="dxa"/>
          </w:tcPr>
          <w:p w:rsidR="001620F0" w:rsidRDefault="001620F0"/>
        </w:tc>
        <w:tc>
          <w:tcPr>
            <w:tcW w:w="1277" w:type="dxa"/>
          </w:tcPr>
          <w:p w:rsidR="001620F0" w:rsidRDefault="001620F0"/>
        </w:tc>
        <w:tc>
          <w:tcPr>
            <w:tcW w:w="993" w:type="dxa"/>
          </w:tcPr>
          <w:p w:rsidR="001620F0" w:rsidRDefault="001620F0"/>
        </w:tc>
        <w:tc>
          <w:tcPr>
            <w:tcW w:w="2836" w:type="dxa"/>
          </w:tcPr>
          <w:p w:rsidR="001620F0" w:rsidRDefault="001620F0"/>
        </w:tc>
      </w:tr>
      <w:tr w:rsidR="001620F0">
        <w:trPr>
          <w:trHeight w:hRule="exact" w:val="277"/>
        </w:trPr>
        <w:tc>
          <w:tcPr>
            <w:tcW w:w="143" w:type="dxa"/>
          </w:tcPr>
          <w:p w:rsidR="001620F0" w:rsidRDefault="001620F0"/>
        </w:tc>
        <w:tc>
          <w:tcPr>
            <w:tcW w:w="10079" w:type="dxa"/>
            <w:gridSpan w:val="9"/>
            <w:vMerge w:val="restart"/>
            <w:shd w:val="clear" w:color="000000" w:fill="FFFFFF"/>
            <w:tcMar>
              <w:left w:w="34" w:type="dxa"/>
              <w:right w:w="34" w:type="dxa"/>
            </w:tcMar>
          </w:tcPr>
          <w:p w:rsidR="001620F0" w:rsidRDefault="00020F7E">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1620F0">
        <w:trPr>
          <w:trHeight w:hRule="exact" w:val="138"/>
        </w:trPr>
        <w:tc>
          <w:tcPr>
            <w:tcW w:w="143" w:type="dxa"/>
          </w:tcPr>
          <w:p w:rsidR="001620F0" w:rsidRDefault="001620F0"/>
        </w:tc>
        <w:tc>
          <w:tcPr>
            <w:tcW w:w="10079" w:type="dxa"/>
            <w:gridSpan w:val="9"/>
            <w:vMerge/>
            <w:shd w:val="clear" w:color="000000" w:fill="FFFFFF"/>
            <w:tcMar>
              <w:left w:w="34" w:type="dxa"/>
              <w:right w:w="34" w:type="dxa"/>
            </w:tcMar>
          </w:tcPr>
          <w:p w:rsidR="001620F0" w:rsidRDefault="001620F0"/>
        </w:tc>
      </w:tr>
      <w:tr w:rsidR="001620F0">
        <w:trPr>
          <w:trHeight w:hRule="exact" w:val="1666"/>
        </w:trPr>
        <w:tc>
          <w:tcPr>
            <w:tcW w:w="143" w:type="dxa"/>
          </w:tcPr>
          <w:p w:rsidR="001620F0" w:rsidRDefault="001620F0"/>
        </w:tc>
        <w:tc>
          <w:tcPr>
            <w:tcW w:w="10079" w:type="dxa"/>
            <w:gridSpan w:val="9"/>
            <w:shd w:val="clear" w:color="000000" w:fill="FFFFFF"/>
            <w:tcMar>
              <w:left w:w="34" w:type="dxa"/>
              <w:right w:w="34" w:type="dxa"/>
            </w:tcMar>
          </w:tcPr>
          <w:p w:rsidR="001620F0" w:rsidRDefault="00020F7E">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1620F0" w:rsidRDefault="001620F0">
            <w:pPr>
              <w:spacing w:after="0" w:line="240" w:lineRule="auto"/>
              <w:jc w:val="center"/>
              <w:rPr>
                <w:sz w:val="24"/>
                <w:szCs w:val="24"/>
              </w:rPr>
            </w:pPr>
          </w:p>
          <w:p w:rsidR="001620F0" w:rsidRDefault="00020F7E">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1620F0" w:rsidRDefault="001620F0">
            <w:pPr>
              <w:spacing w:after="0" w:line="240" w:lineRule="auto"/>
              <w:jc w:val="center"/>
              <w:rPr>
                <w:sz w:val="24"/>
                <w:szCs w:val="24"/>
              </w:rPr>
            </w:pPr>
          </w:p>
          <w:p w:rsidR="001620F0" w:rsidRDefault="00020F7E">
            <w:pPr>
              <w:spacing w:after="0" w:line="240" w:lineRule="auto"/>
              <w:jc w:val="center"/>
              <w:rPr>
                <w:sz w:val="24"/>
                <w:szCs w:val="24"/>
              </w:rPr>
            </w:pPr>
            <w:r>
              <w:rPr>
                <w:rFonts w:ascii="Times New Roman" w:hAnsi="Times New Roman" w:cs="Times New Roman"/>
                <w:color w:val="000000"/>
                <w:sz w:val="24"/>
                <w:szCs w:val="24"/>
              </w:rPr>
              <w:t>Омск, 2022</w:t>
            </w:r>
          </w:p>
        </w:tc>
      </w:tr>
    </w:tbl>
    <w:p w:rsidR="001620F0" w:rsidRDefault="00020F7E">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1620F0">
        <w:trPr>
          <w:trHeight w:hRule="exact" w:val="2222"/>
        </w:trPr>
        <w:tc>
          <w:tcPr>
            <w:tcW w:w="10788" w:type="dxa"/>
            <w:shd w:val="clear" w:color="000000" w:fill="FFFFFF"/>
            <w:tcMar>
              <w:left w:w="34" w:type="dxa"/>
              <w:right w:w="34" w:type="dxa"/>
            </w:tcMar>
          </w:tcPr>
          <w:p w:rsidR="001620F0" w:rsidRDefault="00020F7E">
            <w:pPr>
              <w:spacing w:after="0" w:line="240" w:lineRule="auto"/>
              <w:rPr>
                <w:sz w:val="24"/>
                <w:szCs w:val="24"/>
              </w:rPr>
            </w:pPr>
            <w:r>
              <w:rPr>
                <w:rFonts w:ascii="Times New Roman" w:hAnsi="Times New Roman" w:cs="Times New Roman"/>
                <w:color w:val="000000"/>
                <w:sz w:val="24"/>
                <w:szCs w:val="24"/>
              </w:rPr>
              <w:lastRenderedPageBreak/>
              <w:t>Составитель:</w:t>
            </w:r>
          </w:p>
          <w:p w:rsidR="001620F0" w:rsidRDefault="001620F0">
            <w:pPr>
              <w:spacing w:after="0" w:line="240" w:lineRule="auto"/>
              <w:rPr>
                <w:sz w:val="24"/>
                <w:szCs w:val="24"/>
              </w:rPr>
            </w:pPr>
          </w:p>
          <w:p w:rsidR="001620F0" w:rsidRDefault="00020F7E">
            <w:pPr>
              <w:spacing w:after="0" w:line="240" w:lineRule="auto"/>
              <w:rPr>
                <w:sz w:val="24"/>
                <w:szCs w:val="24"/>
              </w:rPr>
            </w:pPr>
            <w:r>
              <w:rPr>
                <w:rFonts w:ascii="Times New Roman" w:hAnsi="Times New Roman" w:cs="Times New Roman"/>
                <w:color w:val="000000"/>
                <w:sz w:val="24"/>
                <w:szCs w:val="24"/>
              </w:rPr>
              <w:t>к.э.н., доцент _________________ /Гавриленко Н.Г./</w:t>
            </w:r>
          </w:p>
          <w:p w:rsidR="001620F0" w:rsidRDefault="001620F0">
            <w:pPr>
              <w:spacing w:after="0" w:line="240" w:lineRule="auto"/>
              <w:rPr>
                <w:sz w:val="24"/>
                <w:szCs w:val="24"/>
              </w:rPr>
            </w:pPr>
          </w:p>
          <w:p w:rsidR="001620F0" w:rsidRDefault="00020F7E">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1620F0" w:rsidRDefault="00020F7E">
            <w:pPr>
              <w:spacing w:after="0" w:line="240" w:lineRule="auto"/>
              <w:rPr>
                <w:sz w:val="24"/>
                <w:szCs w:val="24"/>
              </w:rPr>
            </w:pPr>
            <w:r>
              <w:rPr>
                <w:rFonts w:ascii="Times New Roman" w:hAnsi="Times New Roman" w:cs="Times New Roman"/>
                <w:color w:val="000000"/>
                <w:sz w:val="24"/>
                <w:szCs w:val="24"/>
              </w:rPr>
              <w:t>Протокол от 25.03.2022 г.  №8</w:t>
            </w:r>
          </w:p>
        </w:tc>
      </w:tr>
      <w:tr w:rsidR="001620F0">
        <w:trPr>
          <w:trHeight w:hRule="exact" w:val="277"/>
        </w:trPr>
        <w:tc>
          <w:tcPr>
            <w:tcW w:w="10788" w:type="dxa"/>
            <w:shd w:val="clear" w:color="000000" w:fill="FFFFFF"/>
            <w:tcMar>
              <w:left w:w="34" w:type="dxa"/>
              <w:right w:w="34" w:type="dxa"/>
            </w:tcMar>
          </w:tcPr>
          <w:p w:rsidR="001620F0" w:rsidRDefault="00020F7E">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1620F0" w:rsidRDefault="00020F7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620F0">
        <w:trPr>
          <w:trHeight w:hRule="exact" w:val="277"/>
        </w:trPr>
        <w:tc>
          <w:tcPr>
            <w:tcW w:w="9654" w:type="dxa"/>
            <w:shd w:val="clear" w:color="000000" w:fill="FFFFFF"/>
            <w:tcMar>
              <w:left w:w="34" w:type="dxa"/>
              <w:right w:w="34" w:type="dxa"/>
            </w:tcMar>
          </w:tcPr>
          <w:p w:rsidR="001620F0" w:rsidRDefault="00020F7E">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1620F0">
        <w:trPr>
          <w:trHeight w:hRule="exact" w:val="555"/>
        </w:trPr>
        <w:tc>
          <w:tcPr>
            <w:tcW w:w="9640" w:type="dxa"/>
          </w:tcPr>
          <w:p w:rsidR="001620F0" w:rsidRDefault="001620F0"/>
        </w:tc>
      </w:tr>
      <w:tr w:rsidR="001620F0">
        <w:trPr>
          <w:trHeight w:hRule="exact" w:val="8751"/>
        </w:trPr>
        <w:tc>
          <w:tcPr>
            <w:tcW w:w="9654" w:type="dxa"/>
            <w:shd w:val="clear" w:color="000000" w:fill="FFFFFF"/>
            <w:tcMar>
              <w:left w:w="34" w:type="dxa"/>
              <w:right w:w="34" w:type="dxa"/>
            </w:tcMar>
          </w:tcPr>
          <w:p w:rsidR="001620F0" w:rsidRDefault="00020F7E">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1620F0" w:rsidRDefault="00020F7E">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1620F0" w:rsidRDefault="00020F7E">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1620F0" w:rsidRDefault="00020F7E">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620F0" w:rsidRDefault="00020F7E">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620F0" w:rsidRDefault="00020F7E">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1620F0" w:rsidRDefault="00020F7E">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1620F0" w:rsidRDefault="00020F7E">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1620F0" w:rsidRDefault="00020F7E">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1620F0" w:rsidRDefault="00020F7E">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1620F0" w:rsidRDefault="00020F7E">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1620F0" w:rsidRDefault="00020F7E">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1620F0" w:rsidRDefault="00020F7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620F0">
        <w:trPr>
          <w:trHeight w:hRule="exact" w:val="277"/>
        </w:trPr>
        <w:tc>
          <w:tcPr>
            <w:tcW w:w="9654" w:type="dxa"/>
            <w:shd w:val="clear" w:color="000000" w:fill="FFFFFF"/>
            <w:tcMar>
              <w:left w:w="34" w:type="dxa"/>
              <w:right w:w="34" w:type="dxa"/>
            </w:tcMar>
          </w:tcPr>
          <w:p w:rsidR="001620F0" w:rsidRDefault="00020F7E">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1620F0">
        <w:trPr>
          <w:trHeight w:hRule="exact" w:val="14889"/>
        </w:trPr>
        <w:tc>
          <w:tcPr>
            <w:tcW w:w="9654" w:type="dxa"/>
            <w:shd w:val="clear" w:color="000000" w:fill="FFFFFF"/>
            <w:tcMar>
              <w:left w:w="34" w:type="dxa"/>
              <w:right w:w="34" w:type="dxa"/>
            </w:tcMar>
          </w:tcPr>
          <w:p w:rsidR="001620F0" w:rsidRDefault="00020F7E">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1620F0" w:rsidRDefault="00020F7E">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1620F0" w:rsidRDefault="00020F7E">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1620F0" w:rsidRDefault="00020F7E">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1620F0" w:rsidRDefault="00020F7E">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620F0" w:rsidRDefault="00020F7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620F0" w:rsidRDefault="00020F7E">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620F0" w:rsidRDefault="00020F7E">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620F0" w:rsidRDefault="00020F7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620F0" w:rsidRDefault="00020F7E">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очная на 2022/2023 учебный год, утвержденным приказом ректора от 28.03.2022 №28;</w:t>
            </w:r>
          </w:p>
          <w:p w:rsidR="001620F0" w:rsidRDefault="00020F7E">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«Организация бюджетирования и управления денежными потоками» в течение 2022/2023 учебного года:</w:t>
            </w:r>
          </w:p>
          <w:p w:rsidR="001620F0" w:rsidRDefault="00020F7E">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1620F0" w:rsidRDefault="00020F7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620F0">
        <w:trPr>
          <w:trHeight w:hRule="exact" w:val="1396"/>
        </w:trPr>
        <w:tc>
          <w:tcPr>
            <w:tcW w:w="9654" w:type="dxa"/>
            <w:shd w:val="clear" w:color="000000" w:fill="FFFFFF"/>
            <w:tcMar>
              <w:left w:w="34" w:type="dxa"/>
              <w:right w:w="34" w:type="dxa"/>
            </w:tcMar>
          </w:tcPr>
          <w:p w:rsidR="001620F0" w:rsidRDefault="00020F7E">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К.М.01.04 «Организация бюджетирования и управления денежными потоками».</w:t>
            </w:r>
          </w:p>
          <w:p w:rsidR="001620F0" w:rsidRDefault="00020F7E">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1620F0">
        <w:trPr>
          <w:trHeight w:hRule="exact" w:val="139"/>
        </w:trPr>
        <w:tc>
          <w:tcPr>
            <w:tcW w:w="9640" w:type="dxa"/>
          </w:tcPr>
          <w:p w:rsidR="001620F0" w:rsidRDefault="001620F0"/>
        </w:tc>
      </w:tr>
      <w:tr w:rsidR="001620F0">
        <w:trPr>
          <w:trHeight w:hRule="exact" w:val="3530"/>
        </w:trPr>
        <w:tc>
          <w:tcPr>
            <w:tcW w:w="9654" w:type="dxa"/>
            <w:shd w:val="clear" w:color="000000" w:fill="FFFFFF"/>
            <w:tcMar>
              <w:left w:w="34" w:type="dxa"/>
              <w:right w:w="34" w:type="dxa"/>
            </w:tcMar>
          </w:tcPr>
          <w:p w:rsidR="001620F0" w:rsidRDefault="00020F7E">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1620F0" w:rsidRDefault="00020F7E">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«Организация бюджетирования и управления денежными потоками»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1620F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20F0" w:rsidRDefault="00020F7E">
            <w:pPr>
              <w:spacing w:after="0" w:line="240" w:lineRule="auto"/>
              <w:rPr>
                <w:sz w:val="24"/>
                <w:szCs w:val="24"/>
              </w:rPr>
            </w:pPr>
            <w:r>
              <w:rPr>
                <w:rFonts w:ascii="Times New Roman" w:hAnsi="Times New Roman" w:cs="Times New Roman"/>
                <w:b/>
                <w:color w:val="000000"/>
                <w:sz w:val="24"/>
                <w:szCs w:val="24"/>
              </w:rPr>
              <w:t>Код компетенции: ПК-1</w:t>
            </w:r>
          </w:p>
          <w:p w:rsidR="001620F0" w:rsidRDefault="00020F7E">
            <w:pPr>
              <w:spacing w:after="0" w:line="240" w:lineRule="auto"/>
              <w:rPr>
                <w:sz w:val="24"/>
                <w:szCs w:val="24"/>
              </w:rPr>
            </w:pPr>
            <w:r>
              <w:rPr>
                <w:rFonts w:ascii="Times New Roman" w:hAnsi="Times New Roman" w:cs="Times New Roman"/>
                <w:b/>
                <w:color w:val="000000"/>
                <w:sz w:val="24"/>
                <w:szCs w:val="24"/>
              </w:rPr>
              <w:t>Способен проводить финансовый анализ, бюджетирование и управление денежными потоками</w:t>
            </w:r>
          </w:p>
        </w:tc>
      </w:tr>
      <w:tr w:rsidR="001620F0">
        <w:trPr>
          <w:trHeight w:hRule="exact" w:val="585"/>
        </w:trPr>
        <w:tc>
          <w:tcPr>
            <w:tcW w:w="9654" w:type="dxa"/>
            <w:shd w:val="clear" w:color="000000" w:fill="FFFFFF"/>
            <w:tcMar>
              <w:left w:w="34" w:type="dxa"/>
              <w:right w:w="34" w:type="dxa"/>
            </w:tcMar>
          </w:tcPr>
          <w:p w:rsidR="001620F0" w:rsidRDefault="001620F0">
            <w:pPr>
              <w:spacing w:after="0" w:line="240" w:lineRule="auto"/>
              <w:rPr>
                <w:sz w:val="24"/>
                <w:szCs w:val="24"/>
              </w:rPr>
            </w:pPr>
          </w:p>
          <w:p w:rsidR="001620F0" w:rsidRDefault="00020F7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620F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20F0" w:rsidRDefault="00020F7E">
            <w:pPr>
              <w:spacing w:after="0" w:line="240" w:lineRule="auto"/>
              <w:rPr>
                <w:sz w:val="24"/>
                <w:szCs w:val="24"/>
              </w:rPr>
            </w:pPr>
            <w:r>
              <w:rPr>
                <w:rFonts w:ascii="Times New Roman" w:hAnsi="Times New Roman" w:cs="Times New Roman"/>
                <w:color w:val="000000"/>
                <w:sz w:val="24"/>
                <w:szCs w:val="24"/>
              </w:rPr>
              <w:t>ПК-1.3 знатьметодические документы по бюджетированию и управлению денежными потоками</w:t>
            </w:r>
          </w:p>
        </w:tc>
      </w:tr>
      <w:tr w:rsidR="001620F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20F0" w:rsidRDefault="00020F7E">
            <w:pPr>
              <w:spacing w:after="0" w:line="240" w:lineRule="auto"/>
              <w:rPr>
                <w:sz w:val="24"/>
                <w:szCs w:val="24"/>
              </w:rPr>
            </w:pPr>
            <w:r>
              <w:rPr>
                <w:rFonts w:ascii="Times New Roman" w:hAnsi="Times New Roman" w:cs="Times New Roman"/>
                <w:color w:val="000000"/>
                <w:sz w:val="24"/>
                <w:szCs w:val="24"/>
              </w:rPr>
              <w:t>ПК-1.10 знать отечественный и зарубежный опыт в бюджетирования и управления денежными потоками</w:t>
            </w:r>
          </w:p>
        </w:tc>
      </w:tr>
      <w:tr w:rsidR="001620F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20F0" w:rsidRDefault="00020F7E">
            <w:pPr>
              <w:spacing w:after="0" w:line="240" w:lineRule="auto"/>
              <w:rPr>
                <w:sz w:val="24"/>
                <w:szCs w:val="24"/>
              </w:rPr>
            </w:pPr>
            <w:r>
              <w:rPr>
                <w:rFonts w:ascii="Times New Roman" w:hAnsi="Times New Roman" w:cs="Times New Roman"/>
                <w:color w:val="000000"/>
                <w:sz w:val="24"/>
                <w:szCs w:val="24"/>
              </w:rPr>
              <w:t>ПК-1.19 уметь определять объем работ по бюджетированию и финансовому планированию и потребность в трудовых, финансовых и материально-технических ресурсах</w:t>
            </w:r>
          </w:p>
        </w:tc>
      </w:tr>
      <w:tr w:rsidR="001620F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20F0" w:rsidRDefault="00020F7E">
            <w:pPr>
              <w:spacing w:after="0" w:line="240" w:lineRule="auto"/>
              <w:rPr>
                <w:sz w:val="24"/>
                <w:szCs w:val="24"/>
              </w:rPr>
            </w:pPr>
            <w:r>
              <w:rPr>
                <w:rFonts w:ascii="Times New Roman" w:hAnsi="Times New Roman" w:cs="Times New Roman"/>
                <w:color w:val="000000"/>
                <w:sz w:val="24"/>
                <w:szCs w:val="24"/>
              </w:rPr>
              <w:t>ПК-1.20 уметь разрабатывать внутренние организационно-распорядительные документы, в том числе регламентирующие порядок проведения работ в системе бюджетирования и управления денежными потоками</w:t>
            </w:r>
          </w:p>
        </w:tc>
      </w:tr>
      <w:tr w:rsidR="001620F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20F0" w:rsidRDefault="00020F7E">
            <w:pPr>
              <w:spacing w:after="0" w:line="240" w:lineRule="auto"/>
              <w:rPr>
                <w:sz w:val="24"/>
                <w:szCs w:val="24"/>
              </w:rPr>
            </w:pPr>
            <w:r>
              <w:rPr>
                <w:rFonts w:ascii="Times New Roman" w:hAnsi="Times New Roman" w:cs="Times New Roman"/>
                <w:color w:val="000000"/>
                <w:sz w:val="24"/>
                <w:szCs w:val="24"/>
              </w:rPr>
              <w:t>ПК-1.22 уметь формировать структуру бюджетов денежных средств, а также перспективных, текущих и оперативных финансовых планов</w:t>
            </w:r>
          </w:p>
        </w:tc>
      </w:tr>
      <w:tr w:rsidR="001620F0">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20F0" w:rsidRDefault="00020F7E">
            <w:pPr>
              <w:spacing w:after="0" w:line="240" w:lineRule="auto"/>
              <w:rPr>
                <w:sz w:val="24"/>
                <w:szCs w:val="24"/>
              </w:rPr>
            </w:pPr>
            <w:r>
              <w:rPr>
                <w:rFonts w:ascii="Times New Roman" w:hAnsi="Times New Roman" w:cs="Times New Roman"/>
                <w:color w:val="000000"/>
                <w:sz w:val="24"/>
                <w:szCs w:val="24"/>
              </w:rPr>
              <w:t>ПК-1.23 уметь планировать объемы, последовательность и сроки выполнения работ по составлению бюджетов денежных средств и финансовых планов, контролировать их соблюдение, координировать взаимодействие работников экономического субъекта в процессе выполнения работ по бюджетированию и управлению денежными потоками</w:t>
            </w:r>
          </w:p>
        </w:tc>
      </w:tr>
      <w:tr w:rsidR="001620F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20F0" w:rsidRDefault="00020F7E">
            <w:pPr>
              <w:spacing w:after="0" w:line="240" w:lineRule="auto"/>
              <w:rPr>
                <w:sz w:val="24"/>
                <w:szCs w:val="24"/>
              </w:rPr>
            </w:pPr>
            <w:r>
              <w:rPr>
                <w:rFonts w:ascii="Times New Roman" w:hAnsi="Times New Roman" w:cs="Times New Roman"/>
                <w:color w:val="000000"/>
                <w:sz w:val="24"/>
                <w:szCs w:val="24"/>
              </w:rPr>
              <w:t>ПК-1.24 уметь применять результаты финансового анализа экономического субъекта для целей бюджетирования и управления денежными потоками, применять методы финансовых вычислений</w:t>
            </w:r>
          </w:p>
        </w:tc>
      </w:tr>
      <w:tr w:rsidR="001620F0">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20F0" w:rsidRDefault="00020F7E">
            <w:pPr>
              <w:spacing w:after="0" w:line="240" w:lineRule="auto"/>
              <w:rPr>
                <w:sz w:val="24"/>
                <w:szCs w:val="24"/>
              </w:rPr>
            </w:pPr>
            <w:r>
              <w:rPr>
                <w:rFonts w:ascii="Times New Roman" w:hAnsi="Times New Roman" w:cs="Times New Roman"/>
                <w:color w:val="000000"/>
                <w:sz w:val="24"/>
                <w:szCs w:val="24"/>
              </w:rPr>
              <w:t>ПК-1.25 уметь составлять прогнозные сметы и бюджеты, платежные календари, кассовые планы, обеспечивать составление финансовой части бизнеспланов, расчетов по привлечению кредитов и займов, проспектов эмиссий ценных бумаг экономического субъекта</w:t>
            </w:r>
          </w:p>
        </w:tc>
      </w:tr>
      <w:tr w:rsidR="001620F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20F0" w:rsidRDefault="00020F7E">
            <w:pPr>
              <w:spacing w:after="0" w:line="240" w:lineRule="auto"/>
              <w:rPr>
                <w:sz w:val="24"/>
                <w:szCs w:val="24"/>
              </w:rPr>
            </w:pPr>
            <w:r>
              <w:rPr>
                <w:rFonts w:ascii="Times New Roman" w:hAnsi="Times New Roman" w:cs="Times New Roman"/>
                <w:color w:val="000000"/>
                <w:sz w:val="24"/>
                <w:szCs w:val="24"/>
              </w:rPr>
              <w:t>ПК-1.26 уметь определять общую потребность экономического субъекта в финансовых ресурсах, прогнозировать структуру источников финансирования</w:t>
            </w:r>
          </w:p>
        </w:tc>
      </w:tr>
      <w:tr w:rsidR="001620F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20F0" w:rsidRDefault="00020F7E">
            <w:pPr>
              <w:spacing w:after="0" w:line="240" w:lineRule="auto"/>
              <w:rPr>
                <w:sz w:val="24"/>
                <w:szCs w:val="24"/>
              </w:rPr>
            </w:pPr>
            <w:r>
              <w:rPr>
                <w:rFonts w:ascii="Times New Roman" w:hAnsi="Times New Roman" w:cs="Times New Roman"/>
                <w:color w:val="000000"/>
                <w:sz w:val="24"/>
                <w:szCs w:val="24"/>
              </w:rPr>
              <w:t>ПК-1.27 уметь осуществлять проверку качества составления бюджетов денежных средств и финансовых планов</w:t>
            </w:r>
          </w:p>
        </w:tc>
      </w:tr>
      <w:tr w:rsidR="001620F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20F0" w:rsidRDefault="00020F7E">
            <w:pPr>
              <w:spacing w:after="0" w:line="240" w:lineRule="auto"/>
              <w:rPr>
                <w:sz w:val="24"/>
                <w:szCs w:val="24"/>
              </w:rPr>
            </w:pPr>
            <w:r>
              <w:rPr>
                <w:rFonts w:ascii="Times New Roman" w:hAnsi="Times New Roman" w:cs="Times New Roman"/>
                <w:color w:val="000000"/>
                <w:sz w:val="24"/>
                <w:szCs w:val="24"/>
              </w:rPr>
              <w:t>ПК-1.29 уметь обеспечивать доведение плановых показателей до непосредственных исполнителей</w:t>
            </w:r>
          </w:p>
        </w:tc>
      </w:tr>
      <w:tr w:rsidR="001620F0">
        <w:trPr>
          <w:trHeight w:hRule="exact" w:val="55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20F0" w:rsidRDefault="00020F7E">
            <w:pPr>
              <w:spacing w:after="0" w:line="240" w:lineRule="auto"/>
              <w:rPr>
                <w:sz w:val="24"/>
                <w:szCs w:val="24"/>
              </w:rPr>
            </w:pPr>
            <w:r>
              <w:rPr>
                <w:rFonts w:ascii="Times New Roman" w:hAnsi="Times New Roman" w:cs="Times New Roman"/>
                <w:color w:val="000000"/>
                <w:sz w:val="24"/>
                <w:szCs w:val="24"/>
              </w:rPr>
              <w:t>ПК-1.30 уметь обеспечивать передачу документов по бюджетированию и управлению денежными потоками в архив в установленные сроки</w:t>
            </w:r>
          </w:p>
        </w:tc>
      </w:tr>
    </w:tbl>
    <w:p w:rsidR="001620F0" w:rsidRDefault="00020F7E">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1620F0">
        <w:trPr>
          <w:trHeight w:hRule="exact" w:val="2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20F0" w:rsidRDefault="001620F0"/>
        </w:tc>
      </w:tr>
      <w:tr w:rsidR="001620F0">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20F0" w:rsidRDefault="00020F7E">
            <w:pPr>
              <w:spacing w:after="0" w:line="240" w:lineRule="auto"/>
              <w:rPr>
                <w:sz w:val="24"/>
                <w:szCs w:val="24"/>
              </w:rPr>
            </w:pPr>
            <w:r>
              <w:rPr>
                <w:rFonts w:ascii="Times New Roman" w:hAnsi="Times New Roman" w:cs="Times New Roman"/>
                <w:color w:val="000000"/>
                <w:sz w:val="24"/>
                <w:szCs w:val="24"/>
              </w:rPr>
              <w:t>ПК-1.38 владеть навыками организации, координации и контроля выполнения работ в процессе бюджетирования и управления денежными потоками в экономическом субъекте</w:t>
            </w:r>
          </w:p>
        </w:tc>
      </w:tr>
      <w:tr w:rsidR="001620F0">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20F0" w:rsidRDefault="00020F7E">
            <w:pPr>
              <w:spacing w:after="0" w:line="240" w:lineRule="auto"/>
              <w:rPr>
                <w:sz w:val="24"/>
                <w:szCs w:val="24"/>
              </w:rPr>
            </w:pPr>
            <w:r>
              <w:rPr>
                <w:rFonts w:ascii="Times New Roman" w:hAnsi="Times New Roman" w:cs="Times New Roman"/>
                <w:color w:val="000000"/>
                <w:sz w:val="24"/>
                <w:szCs w:val="24"/>
              </w:rPr>
              <w:t>ПК-1.41 владеть навыками руководства работой по управлению финансами исходя из стратегических целей и перспектив развития экономического субъекта</w:t>
            </w:r>
          </w:p>
        </w:tc>
      </w:tr>
      <w:tr w:rsidR="001620F0">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20F0" w:rsidRDefault="00020F7E">
            <w:pPr>
              <w:spacing w:after="0" w:line="240" w:lineRule="auto"/>
              <w:rPr>
                <w:sz w:val="24"/>
                <w:szCs w:val="24"/>
              </w:rPr>
            </w:pPr>
            <w:r>
              <w:rPr>
                <w:rFonts w:ascii="Times New Roman" w:hAnsi="Times New Roman" w:cs="Times New Roman"/>
                <w:color w:val="000000"/>
                <w:sz w:val="24"/>
                <w:szCs w:val="24"/>
              </w:rPr>
              <w:t>ПК-1.43 владеть навыками составления отчетов об исполнении бюджетов денежных средств, финансовых планов и осуществления контроля целевого использования средств, соблюдения финансовой дисциплины и своевременности расчетов</w:t>
            </w:r>
          </w:p>
        </w:tc>
      </w:tr>
      <w:tr w:rsidR="001620F0">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20F0" w:rsidRDefault="00020F7E">
            <w:pPr>
              <w:spacing w:after="0" w:line="240" w:lineRule="auto"/>
              <w:rPr>
                <w:sz w:val="24"/>
                <w:szCs w:val="24"/>
              </w:rPr>
            </w:pPr>
            <w:r>
              <w:rPr>
                <w:rFonts w:ascii="Times New Roman" w:hAnsi="Times New Roman" w:cs="Times New Roman"/>
                <w:color w:val="000000"/>
                <w:sz w:val="24"/>
                <w:szCs w:val="24"/>
              </w:rPr>
              <w:t>ПК-1.45 владеть навыками организации хранения документов по бюджетированию и движению денежных потоков в экономическом субъекте</w:t>
            </w:r>
          </w:p>
        </w:tc>
      </w:tr>
      <w:tr w:rsidR="001620F0">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20F0" w:rsidRDefault="00020F7E">
            <w:pPr>
              <w:spacing w:after="0" w:line="240" w:lineRule="auto"/>
              <w:rPr>
                <w:sz w:val="24"/>
                <w:szCs w:val="24"/>
              </w:rPr>
            </w:pPr>
            <w:r>
              <w:rPr>
                <w:rFonts w:ascii="Times New Roman" w:hAnsi="Times New Roman" w:cs="Times New Roman"/>
                <w:color w:val="000000"/>
                <w:sz w:val="24"/>
                <w:szCs w:val="24"/>
              </w:rPr>
              <w:t>ПК-1.46 владеть навыками разработки внутренних организационно-распорядительных документов, в том числе регламентирующих порядок проведения работ в системе бюджетирования и управления денежными потоками</w:t>
            </w:r>
          </w:p>
        </w:tc>
      </w:tr>
      <w:tr w:rsidR="001620F0">
        <w:trPr>
          <w:trHeight w:hRule="exact" w:val="416"/>
        </w:trPr>
        <w:tc>
          <w:tcPr>
            <w:tcW w:w="3970" w:type="dxa"/>
          </w:tcPr>
          <w:p w:rsidR="001620F0" w:rsidRDefault="001620F0"/>
        </w:tc>
        <w:tc>
          <w:tcPr>
            <w:tcW w:w="3828" w:type="dxa"/>
          </w:tcPr>
          <w:p w:rsidR="001620F0" w:rsidRDefault="001620F0"/>
        </w:tc>
        <w:tc>
          <w:tcPr>
            <w:tcW w:w="852" w:type="dxa"/>
          </w:tcPr>
          <w:p w:rsidR="001620F0" w:rsidRDefault="001620F0"/>
        </w:tc>
        <w:tc>
          <w:tcPr>
            <w:tcW w:w="993" w:type="dxa"/>
          </w:tcPr>
          <w:p w:rsidR="001620F0" w:rsidRDefault="001620F0"/>
        </w:tc>
      </w:tr>
      <w:tr w:rsidR="001620F0">
        <w:trPr>
          <w:trHeight w:hRule="exact" w:val="304"/>
        </w:trPr>
        <w:tc>
          <w:tcPr>
            <w:tcW w:w="9654" w:type="dxa"/>
            <w:gridSpan w:val="4"/>
            <w:shd w:val="clear" w:color="000000" w:fill="FFFFFF"/>
            <w:tcMar>
              <w:left w:w="34" w:type="dxa"/>
              <w:right w:w="34" w:type="dxa"/>
            </w:tcMar>
          </w:tcPr>
          <w:p w:rsidR="001620F0" w:rsidRDefault="00020F7E">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1620F0">
        <w:trPr>
          <w:trHeight w:hRule="exact" w:val="1637"/>
        </w:trPr>
        <w:tc>
          <w:tcPr>
            <w:tcW w:w="9654" w:type="dxa"/>
            <w:gridSpan w:val="4"/>
            <w:shd w:val="clear" w:color="000000" w:fill="FFFFFF"/>
            <w:tcMar>
              <w:left w:w="34" w:type="dxa"/>
              <w:right w:w="34" w:type="dxa"/>
            </w:tcMar>
          </w:tcPr>
          <w:p w:rsidR="001620F0" w:rsidRDefault="001620F0">
            <w:pPr>
              <w:spacing w:after="0" w:line="240" w:lineRule="auto"/>
              <w:jc w:val="both"/>
              <w:rPr>
                <w:sz w:val="24"/>
                <w:szCs w:val="24"/>
              </w:rPr>
            </w:pPr>
          </w:p>
          <w:p w:rsidR="001620F0" w:rsidRDefault="00020F7E">
            <w:pPr>
              <w:spacing w:after="0" w:line="240" w:lineRule="auto"/>
              <w:jc w:val="both"/>
              <w:rPr>
                <w:sz w:val="24"/>
                <w:szCs w:val="24"/>
              </w:rPr>
            </w:pPr>
            <w:r>
              <w:rPr>
                <w:rFonts w:ascii="Times New Roman" w:hAnsi="Times New Roman" w:cs="Times New Roman"/>
                <w:color w:val="000000"/>
                <w:sz w:val="24"/>
                <w:szCs w:val="24"/>
              </w:rPr>
              <w:t>Дисциплина К.М.01.04 «Организация бюджетирования и управления денежными потоками» относится к обязательной части, является дисциплиной Блока Б1. «Дисциплины (модули)». Модуль "Финансовый анализ и управление денежными потоками" основной профессиональной образовательной программы высшего образования - бакалавриат по направлению подготовки 38.03.01 Экономика.</w:t>
            </w:r>
          </w:p>
        </w:tc>
      </w:tr>
      <w:tr w:rsidR="001620F0">
        <w:trPr>
          <w:trHeight w:hRule="exact" w:val="138"/>
        </w:trPr>
        <w:tc>
          <w:tcPr>
            <w:tcW w:w="3970" w:type="dxa"/>
          </w:tcPr>
          <w:p w:rsidR="001620F0" w:rsidRDefault="001620F0"/>
        </w:tc>
        <w:tc>
          <w:tcPr>
            <w:tcW w:w="3828" w:type="dxa"/>
          </w:tcPr>
          <w:p w:rsidR="001620F0" w:rsidRDefault="001620F0"/>
        </w:tc>
        <w:tc>
          <w:tcPr>
            <w:tcW w:w="852" w:type="dxa"/>
          </w:tcPr>
          <w:p w:rsidR="001620F0" w:rsidRDefault="001620F0"/>
        </w:tc>
        <w:tc>
          <w:tcPr>
            <w:tcW w:w="993" w:type="dxa"/>
          </w:tcPr>
          <w:p w:rsidR="001620F0" w:rsidRDefault="001620F0"/>
        </w:tc>
      </w:tr>
      <w:tr w:rsidR="001620F0">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620F0" w:rsidRDefault="00020F7E">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620F0" w:rsidRDefault="00020F7E">
            <w:pPr>
              <w:spacing w:after="0" w:line="240" w:lineRule="auto"/>
              <w:jc w:val="center"/>
              <w:rPr>
                <w:sz w:val="24"/>
                <w:szCs w:val="24"/>
              </w:rPr>
            </w:pPr>
            <w:r>
              <w:rPr>
                <w:rFonts w:ascii="Times New Roman" w:hAnsi="Times New Roman" w:cs="Times New Roman"/>
                <w:color w:val="000000"/>
                <w:sz w:val="24"/>
                <w:szCs w:val="24"/>
              </w:rPr>
              <w:t>Коды</w:t>
            </w:r>
          </w:p>
          <w:p w:rsidR="001620F0" w:rsidRDefault="00020F7E">
            <w:pPr>
              <w:spacing w:after="0" w:line="240" w:lineRule="auto"/>
              <w:jc w:val="center"/>
              <w:rPr>
                <w:sz w:val="24"/>
                <w:szCs w:val="24"/>
              </w:rPr>
            </w:pPr>
            <w:r>
              <w:rPr>
                <w:rFonts w:ascii="Times New Roman" w:hAnsi="Times New Roman" w:cs="Times New Roman"/>
                <w:color w:val="000000"/>
                <w:sz w:val="24"/>
                <w:szCs w:val="24"/>
              </w:rPr>
              <w:t>форми-</w:t>
            </w:r>
          </w:p>
          <w:p w:rsidR="001620F0" w:rsidRDefault="00020F7E">
            <w:pPr>
              <w:spacing w:after="0" w:line="240" w:lineRule="auto"/>
              <w:jc w:val="center"/>
              <w:rPr>
                <w:sz w:val="24"/>
                <w:szCs w:val="24"/>
              </w:rPr>
            </w:pPr>
            <w:r>
              <w:rPr>
                <w:rFonts w:ascii="Times New Roman" w:hAnsi="Times New Roman" w:cs="Times New Roman"/>
                <w:color w:val="000000"/>
                <w:sz w:val="24"/>
                <w:szCs w:val="24"/>
              </w:rPr>
              <w:t>руемых</w:t>
            </w:r>
          </w:p>
          <w:p w:rsidR="001620F0" w:rsidRDefault="00020F7E">
            <w:pPr>
              <w:spacing w:after="0" w:line="240" w:lineRule="auto"/>
              <w:jc w:val="center"/>
              <w:rPr>
                <w:sz w:val="24"/>
                <w:szCs w:val="24"/>
              </w:rPr>
            </w:pPr>
            <w:r>
              <w:rPr>
                <w:rFonts w:ascii="Times New Roman" w:hAnsi="Times New Roman" w:cs="Times New Roman"/>
                <w:color w:val="000000"/>
                <w:sz w:val="24"/>
                <w:szCs w:val="24"/>
              </w:rPr>
              <w:t>компе-</w:t>
            </w:r>
          </w:p>
          <w:p w:rsidR="001620F0" w:rsidRDefault="00020F7E">
            <w:pPr>
              <w:spacing w:after="0" w:line="240" w:lineRule="auto"/>
              <w:jc w:val="center"/>
              <w:rPr>
                <w:sz w:val="24"/>
                <w:szCs w:val="24"/>
              </w:rPr>
            </w:pPr>
            <w:r>
              <w:rPr>
                <w:rFonts w:ascii="Times New Roman" w:hAnsi="Times New Roman" w:cs="Times New Roman"/>
                <w:color w:val="000000"/>
                <w:sz w:val="24"/>
                <w:szCs w:val="24"/>
              </w:rPr>
              <w:t>тенций</w:t>
            </w:r>
          </w:p>
        </w:tc>
      </w:tr>
      <w:tr w:rsidR="001620F0">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620F0" w:rsidRDefault="00020F7E">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620F0" w:rsidRDefault="001620F0"/>
        </w:tc>
      </w:tr>
      <w:tr w:rsidR="001620F0">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620F0" w:rsidRDefault="00020F7E">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620F0" w:rsidRDefault="00020F7E">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620F0" w:rsidRDefault="001620F0"/>
        </w:tc>
      </w:tr>
      <w:tr w:rsidR="001620F0">
        <w:trPr>
          <w:trHeight w:hRule="exact" w:val="4037"/>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620F0" w:rsidRDefault="00020F7E">
            <w:pPr>
              <w:spacing w:after="0" w:line="240" w:lineRule="auto"/>
              <w:jc w:val="center"/>
            </w:pPr>
            <w:r>
              <w:rPr>
                <w:rFonts w:ascii="Times New Roman" w:hAnsi="Times New Roman" w:cs="Times New Roman"/>
                <w:color w:val="000000"/>
              </w:rPr>
              <w:t>Анализ бухгалтерской (финансовой) отчетности</w:t>
            </w:r>
          </w:p>
          <w:p w:rsidR="001620F0" w:rsidRDefault="00020F7E">
            <w:pPr>
              <w:spacing w:after="0" w:line="240" w:lineRule="auto"/>
              <w:jc w:val="center"/>
            </w:pPr>
            <w:r>
              <w:rPr>
                <w:rFonts w:ascii="Times New Roman" w:hAnsi="Times New Roman" w:cs="Times New Roman"/>
                <w:color w:val="000000"/>
              </w:rPr>
              <w:t>Бухгалтерский (финансовый)  учет и отчетность</w:t>
            </w:r>
          </w:p>
          <w:p w:rsidR="001620F0" w:rsidRDefault="00020F7E">
            <w:pPr>
              <w:spacing w:after="0" w:line="240" w:lineRule="auto"/>
              <w:jc w:val="center"/>
            </w:pPr>
            <w:r>
              <w:rPr>
                <w:rFonts w:ascii="Times New Roman" w:hAnsi="Times New Roman" w:cs="Times New Roman"/>
                <w:color w:val="000000"/>
              </w:rPr>
              <w:t>Учебная практика (ознакомительная практика)</w:t>
            </w:r>
          </w:p>
          <w:p w:rsidR="001620F0" w:rsidRDefault="00020F7E">
            <w:pPr>
              <w:spacing w:after="0" w:line="240" w:lineRule="auto"/>
              <w:jc w:val="center"/>
            </w:pPr>
            <w:r>
              <w:rPr>
                <w:rFonts w:ascii="Times New Roman" w:hAnsi="Times New Roman" w:cs="Times New Roman"/>
                <w:color w:val="000000"/>
              </w:rPr>
              <w:t>Финансовая и учетная политика предприятия</w:t>
            </w:r>
          </w:p>
          <w:p w:rsidR="001620F0" w:rsidRDefault="00020F7E">
            <w:pPr>
              <w:spacing w:after="0" w:line="240" w:lineRule="auto"/>
              <w:jc w:val="center"/>
            </w:pPr>
            <w:r>
              <w:rPr>
                <w:rFonts w:ascii="Times New Roman" w:hAnsi="Times New Roman" w:cs="Times New Roman"/>
                <w:color w:val="000000"/>
              </w:rPr>
              <w:t>Финансы</w:t>
            </w:r>
          </w:p>
          <w:p w:rsidR="001620F0" w:rsidRDefault="00020F7E">
            <w:pPr>
              <w:spacing w:after="0" w:line="240" w:lineRule="auto"/>
              <w:jc w:val="center"/>
            </w:pPr>
            <w:r>
              <w:rPr>
                <w:rFonts w:ascii="Times New Roman" w:hAnsi="Times New Roman" w:cs="Times New Roman"/>
                <w:color w:val="000000"/>
              </w:rPr>
              <w:t>Бизнес-планирование</w:t>
            </w:r>
          </w:p>
          <w:p w:rsidR="001620F0" w:rsidRDefault="00020F7E">
            <w:pPr>
              <w:spacing w:after="0" w:line="240" w:lineRule="auto"/>
              <w:jc w:val="center"/>
            </w:pPr>
            <w:r>
              <w:rPr>
                <w:rFonts w:ascii="Times New Roman" w:hAnsi="Times New Roman" w:cs="Times New Roman"/>
                <w:color w:val="000000"/>
              </w:rPr>
              <w:t>Деловые коммуникации</w:t>
            </w:r>
          </w:p>
          <w:p w:rsidR="001620F0" w:rsidRDefault="00020F7E">
            <w:pPr>
              <w:spacing w:after="0" w:line="240" w:lineRule="auto"/>
              <w:jc w:val="center"/>
            </w:pPr>
            <w:r>
              <w:rPr>
                <w:rFonts w:ascii="Times New Roman" w:hAnsi="Times New Roman" w:cs="Times New Roman"/>
                <w:color w:val="000000"/>
              </w:rPr>
              <w:t>Экономика, организация производства и управления в хозяйствующем субъекте</w:t>
            </w:r>
          </w:p>
          <w:p w:rsidR="001620F0" w:rsidRDefault="00020F7E">
            <w:pPr>
              <w:spacing w:after="0" w:line="240" w:lineRule="auto"/>
              <w:jc w:val="center"/>
            </w:pPr>
            <w:r>
              <w:rPr>
                <w:rFonts w:ascii="Times New Roman" w:hAnsi="Times New Roman" w:cs="Times New Roman"/>
                <w:color w:val="000000"/>
              </w:rPr>
              <w:t>Экономический анализ</w:t>
            </w:r>
          </w:p>
          <w:p w:rsidR="001620F0" w:rsidRDefault="00020F7E">
            <w:pPr>
              <w:spacing w:after="0" w:line="240" w:lineRule="auto"/>
              <w:jc w:val="center"/>
            </w:pPr>
            <w:r>
              <w:rPr>
                <w:rFonts w:ascii="Times New Roman" w:hAnsi="Times New Roman" w:cs="Times New Roman"/>
                <w:color w:val="000000"/>
              </w:rPr>
              <w:t>Микроэкономика</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620F0" w:rsidRDefault="00020F7E">
            <w:pPr>
              <w:spacing w:after="0" w:line="240" w:lineRule="auto"/>
              <w:jc w:val="center"/>
            </w:pPr>
            <w:r>
              <w:rPr>
                <w:rFonts w:ascii="Times New Roman" w:hAnsi="Times New Roman" w:cs="Times New Roman"/>
                <w:color w:val="000000"/>
              </w:rPr>
              <w:t>Производственная практика (технологическая (проектно-технологическая) практика 2)</w:t>
            </w:r>
          </w:p>
          <w:p w:rsidR="001620F0" w:rsidRDefault="00020F7E">
            <w:pPr>
              <w:spacing w:after="0" w:line="240" w:lineRule="auto"/>
              <w:jc w:val="center"/>
            </w:pPr>
            <w:r>
              <w:rPr>
                <w:rFonts w:ascii="Times New Roman" w:hAnsi="Times New Roman" w:cs="Times New Roman"/>
                <w:color w:val="000000"/>
              </w:rPr>
              <w:t>Современные технологии автоматизированной обработки данных</w:t>
            </w:r>
          </w:p>
          <w:p w:rsidR="001620F0" w:rsidRDefault="00020F7E">
            <w:pPr>
              <w:spacing w:after="0" w:line="240" w:lineRule="auto"/>
              <w:jc w:val="center"/>
            </w:pPr>
            <w:r>
              <w:rPr>
                <w:rFonts w:ascii="Times New Roman" w:hAnsi="Times New Roman" w:cs="Times New Roman"/>
                <w:color w:val="000000"/>
              </w:rPr>
              <w:t>Производственная практика (технологическая (проектно-технологическая) практика 3)</w:t>
            </w:r>
          </w:p>
          <w:p w:rsidR="001620F0" w:rsidRDefault="00020F7E">
            <w:pPr>
              <w:spacing w:after="0" w:line="240" w:lineRule="auto"/>
              <w:jc w:val="center"/>
            </w:pPr>
            <w:r>
              <w:rPr>
                <w:rFonts w:ascii="Times New Roman" w:hAnsi="Times New Roman" w:cs="Times New Roman"/>
                <w:color w:val="000000"/>
              </w:rPr>
              <w:t>Внутренние организационно- распорядительные документы экономического субъекта</w:t>
            </w:r>
          </w:p>
          <w:p w:rsidR="001620F0" w:rsidRDefault="00020F7E">
            <w:pPr>
              <w:spacing w:after="0" w:line="240" w:lineRule="auto"/>
              <w:jc w:val="center"/>
            </w:pPr>
            <w:r>
              <w:rPr>
                <w:rFonts w:ascii="Times New Roman" w:hAnsi="Times New Roman" w:cs="Times New Roman"/>
                <w:color w:val="000000"/>
              </w:rPr>
              <w:t>Внутренний контроль и аудит</w:t>
            </w:r>
          </w:p>
          <w:p w:rsidR="001620F0" w:rsidRDefault="00020F7E">
            <w:pPr>
              <w:spacing w:after="0" w:line="240" w:lineRule="auto"/>
              <w:jc w:val="center"/>
            </w:pPr>
            <w:r>
              <w:rPr>
                <w:rFonts w:ascii="Times New Roman" w:hAnsi="Times New Roman" w:cs="Times New Roman"/>
                <w:color w:val="000000"/>
              </w:rPr>
              <w:t>Производственная практика (технологическая (проектно-технологическая) практика 4)</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620F0" w:rsidRDefault="00020F7E">
            <w:pPr>
              <w:spacing w:after="0" w:line="240" w:lineRule="auto"/>
              <w:jc w:val="center"/>
              <w:rPr>
                <w:sz w:val="24"/>
                <w:szCs w:val="24"/>
              </w:rPr>
            </w:pPr>
            <w:r>
              <w:rPr>
                <w:rFonts w:ascii="Times New Roman" w:hAnsi="Times New Roman" w:cs="Times New Roman"/>
                <w:color w:val="000000"/>
                <w:sz w:val="24"/>
                <w:szCs w:val="24"/>
              </w:rPr>
              <w:t>ПК-1</w:t>
            </w:r>
          </w:p>
        </w:tc>
      </w:tr>
      <w:tr w:rsidR="001620F0">
        <w:trPr>
          <w:trHeight w:hRule="exact" w:val="138"/>
        </w:trPr>
        <w:tc>
          <w:tcPr>
            <w:tcW w:w="3970" w:type="dxa"/>
          </w:tcPr>
          <w:p w:rsidR="001620F0" w:rsidRDefault="001620F0"/>
        </w:tc>
        <w:tc>
          <w:tcPr>
            <w:tcW w:w="3828" w:type="dxa"/>
          </w:tcPr>
          <w:p w:rsidR="001620F0" w:rsidRDefault="001620F0"/>
        </w:tc>
        <w:tc>
          <w:tcPr>
            <w:tcW w:w="852" w:type="dxa"/>
          </w:tcPr>
          <w:p w:rsidR="001620F0" w:rsidRDefault="001620F0"/>
        </w:tc>
        <w:tc>
          <w:tcPr>
            <w:tcW w:w="993" w:type="dxa"/>
          </w:tcPr>
          <w:p w:rsidR="001620F0" w:rsidRDefault="001620F0"/>
        </w:tc>
      </w:tr>
      <w:tr w:rsidR="001620F0">
        <w:trPr>
          <w:trHeight w:hRule="exact" w:val="1125"/>
        </w:trPr>
        <w:tc>
          <w:tcPr>
            <w:tcW w:w="9654" w:type="dxa"/>
            <w:gridSpan w:val="4"/>
            <w:shd w:val="clear" w:color="000000" w:fill="FFFFFF"/>
            <w:tcMar>
              <w:left w:w="34" w:type="dxa"/>
              <w:right w:w="34" w:type="dxa"/>
            </w:tcMar>
          </w:tcPr>
          <w:p w:rsidR="001620F0" w:rsidRDefault="00020F7E">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1620F0">
        <w:trPr>
          <w:trHeight w:hRule="exact" w:val="585"/>
        </w:trPr>
        <w:tc>
          <w:tcPr>
            <w:tcW w:w="9654" w:type="dxa"/>
            <w:gridSpan w:val="4"/>
            <w:shd w:val="clear" w:color="000000" w:fill="FFFFFF"/>
            <w:tcMar>
              <w:left w:w="34" w:type="dxa"/>
              <w:right w:w="34" w:type="dxa"/>
            </w:tcMar>
          </w:tcPr>
          <w:p w:rsidR="001620F0" w:rsidRDefault="00020F7E">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1620F0" w:rsidRDefault="00020F7E">
            <w:pPr>
              <w:spacing w:after="0" w:line="240" w:lineRule="auto"/>
              <w:jc w:val="center"/>
              <w:rPr>
                <w:sz w:val="24"/>
                <w:szCs w:val="24"/>
              </w:rPr>
            </w:pPr>
            <w:r>
              <w:rPr>
                <w:rFonts w:ascii="Times New Roman" w:hAnsi="Times New Roman" w:cs="Times New Roman"/>
                <w:color w:val="000000"/>
                <w:sz w:val="24"/>
                <w:szCs w:val="24"/>
              </w:rPr>
              <w:t>Из них:</w:t>
            </w:r>
          </w:p>
        </w:tc>
      </w:tr>
      <w:tr w:rsidR="001620F0">
        <w:trPr>
          <w:trHeight w:hRule="exact" w:val="138"/>
        </w:trPr>
        <w:tc>
          <w:tcPr>
            <w:tcW w:w="3970" w:type="dxa"/>
          </w:tcPr>
          <w:p w:rsidR="001620F0" w:rsidRDefault="001620F0"/>
        </w:tc>
        <w:tc>
          <w:tcPr>
            <w:tcW w:w="3828" w:type="dxa"/>
          </w:tcPr>
          <w:p w:rsidR="001620F0" w:rsidRDefault="001620F0"/>
        </w:tc>
        <w:tc>
          <w:tcPr>
            <w:tcW w:w="852" w:type="dxa"/>
          </w:tcPr>
          <w:p w:rsidR="001620F0" w:rsidRDefault="001620F0"/>
        </w:tc>
        <w:tc>
          <w:tcPr>
            <w:tcW w:w="993" w:type="dxa"/>
          </w:tcPr>
          <w:p w:rsidR="001620F0" w:rsidRDefault="001620F0"/>
        </w:tc>
      </w:tr>
      <w:tr w:rsidR="001620F0">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20F0" w:rsidRDefault="00020F7E">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20F0" w:rsidRDefault="00020F7E">
            <w:pPr>
              <w:spacing w:after="0" w:line="240" w:lineRule="auto"/>
              <w:jc w:val="center"/>
              <w:rPr>
                <w:sz w:val="24"/>
                <w:szCs w:val="24"/>
              </w:rPr>
            </w:pPr>
            <w:r>
              <w:rPr>
                <w:rFonts w:ascii="Times New Roman" w:hAnsi="Times New Roman" w:cs="Times New Roman"/>
                <w:color w:val="000000"/>
                <w:sz w:val="24"/>
                <w:szCs w:val="24"/>
              </w:rPr>
              <w:t>54</w:t>
            </w:r>
          </w:p>
        </w:tc>
      </w:tr>
      <w:tr w:rsidR="001620F0">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20F0" w:rsidRDefault="00020F7E">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20F0" w:rsidRDefault="00020F7E">
            <w:pPr>
              <w:spacing w:after="0" w:line="240" w:lineRule="auto"/>
              <w:jc w:val="center"/>
              <w:rPr>
                <w:sz w:val="24"/>
                <w:szCs w:val="24"/>
              </w:rPr>
            </w:pPr>
            <w:r>
              <w:rPr>
                <w:rFonts w:ascii="Times New Roman" w:hAnsi="Times New Roman" w:cs="Times New Roman"/>
                <w:color w:val="000000"/>
                <w:sz w:val="24"/>
                <w:szCs w:val="24"/>
              </w:rPr>
              <w:t>18</w:t>
            </w:r>
          </w:p>
        </w:tc>
      </w:tr>
      <w:tr w:rsidR="001620F0">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20F0" w:rsidRDefault="00020F7E">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20F0" w:rsidRDefault="00020F7E">
            <w:pPr>
              <w:spacing w:after="0" w:line="240" w:lineRule="auto"/>
              <w:jc w:val="center"/>
              <w:rPr>
                <w:sz w:val="24"/>
                <w:szCs w:val="24"/>
              </w:rPr>
            </w:pPr>
            <w:r>
              <w:rPr>
                <w:rFonts w:ascii="Times New Roman" w:hAnsi="Times New Roman" w:cs="Times New Roman"/>
                <w:color w:val="000000"/>
                <w:sz w:val="24"/>
                <w:szCs w:val="24"/>
              </w:rPr>
              <w:t>0</w:t>
            </w:r>
          </w:p>
        </w:tc>
      </w:tr>
      <w:tr w:rsidR="001620F0">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20F0" w:rsidRDefault="00020F7E">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20F0" w:rsidRDefault="00020F7E">
            <w:pPr>
              <w:spacing w:after="0" w:line="240" w:lineRule="auto"/>
              <w:jc w:val="center"/>
              <w:rPr>
                <w:sz w:val="24"/>
                <w:szCs w:val="24"/>
              </w:rPr>
            </w:pPr>
            <w:r>
              <w:rPr>
                <w:rFonts w:ascii="Times New Roman" w:hAnsi="Times New Roman" w:cs="Times New Roman"/>
                <w:color w:val="000000"/>
                <w:sz w:val="24"/>
                <w:szCs w:val="24"/>
              </w:rPr>
              <w:t>36</w:t>
            </w:r>
          </w:p>
        </w:tc>
      </w:tr>
      <w:tr w:rsidR="001620F0">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20F0" w:rsidRDefault="00020F7E">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20F0" w:rsidRDefault="00020F7E">
            <w:pPr>
              <w:spacing w:after="0" w:line="240" w:lineRule="auto"/>
              <w:jc w:val="center"/>
              <w:rPr>
                <w:sz w:val="24"/>
                <w:szCs w:val="24"/>
              </w:rPr>
            </w:pPr>
            <w:r>
              <w:rPr>
                <w:rFonts w:ascii="Times New Roman" w:hAnsi="Times New Roman" w:cs="Times New Roman"/>
                <w:color w:val="000000"/>
                <w:sz w:val="24"/>
                <w:szCs w:val="24"/>
              </w:rPr>
              <w:t>0</w:t>
            </w:r>
          </w:p>
        </w:tc>
      </w:tr>
      <w:tr w:rsidR="001620F0">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20F0" w:rsidRDefault="00020F7E">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20F0" w:rsidRDefault="00020F7E">
            <w:pPr>
              <w:spacing w:after="0" w:line="240" w:lineRule="auto"/>
              <w:jc w:val="center"/>
              <w:rPr>
                <w:sz w:val="24"/>
                <w:szCs w:val="24"/>
              </w:rPr>
            </w:pPr>
            <w:r>
              <w:rPr>
                <w:rFonts w:ascii="Times New Roman" w:hAnsi="Times New Roman" w:cs="Times New Roman"/>
                <w:color w:val="000000"/>
                <w:sz w:val="24"/>
                <w:szCs w:val="24"/>
              </w:rPr>
              <w:t>52</w:t>
            </w:r>
          </w:p>
        </w:tc>
      </w:tr>
    </w:tbl>
    <w:p w:rsidR="001620F0" w:rsidRDefault="00020F7E">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1620F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20F0" w:rsidRDefault="00020F7E">
            <w:pPr>
              <w:spacing w:after="0" w:line="240" w:lineRule="auto"/>
              <w:rPr>
                <w:sz w:val="24"/>
                <w:szCs w:val="24"/>
              </w:rPr>
            </w:pPr>
            <w:r>
              <w:rPr>
                <w:rFonts w:ascii="Times New Roman" w:hAnsi="Times New Roman" w:cs="Times New Roman"/>
                <w:color w:val="000000"/>
                <w:sz w:val="24"/>
                <w:szCs w:val="24"/>
              </w:rPr>
              <w:lastRenderedPageBreak/>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20F0" w:rsidRDefault="00020F7E">
            <w:pPr>
              <w:spacing w:after="0" w:line="240" w:lineRule="auto"/>
              <w:jc w:val="center"/>
              <w:rPr>
                <w:sz w:val="24"/>
                <w:szCs w:val="24"/>
              </w:rPr>
            </w:pPr>
            <w:r>
              <w:rPr>
                <w:rFonts w:ascii="Times New Roman" w:hAnsi="Times New Roman" w:cs="Times New Roman"/>
                <w:color w:val="000000"/>
                <w:sz w:val="24"/>
                <w:szCs w:val="24"/>
              </w:rPr>
              <w:t>36</w:t>
            </w:r>
          </w:p>
        </w:tc>
      </w:tr>
      <w:tr w:rsidR="001620F0">
        <w:trPr>
          <w:trHeight w:hRule="exact" w:val="416"/>
        </w:trPr>
        <w:tc>
          <w:tcPr>
            <w:tcW w:w="5671" w:type="dxa"/>
          </w:tcPr>
          <w:p w:rsidR="001620F0" w:rsidRDefault="001620F0"/>
        </w:tc>
        <w:tc>
          <w:tcPr>
            <w:tcW w:w="1702" w:type="dxa"/>
          </w:tcPr>
          <w:p w:rsidR="001620F0" w:rsidRDefault="001620F0"/>
        </w:tc>
        <w:tc>
          <w:tcPr>
            <w:tcW w:w="426" w:type="dxa"/>
          </w:tcPr>
          <w:p w:rsidR="001620F0" w:rsidRDefault="001620F0"/>
        </w:tc>
        <w:tc>
          <w:tcPr>
            <w:tcW w:w="710" w:type="dxa"/>
          </w:tcPr>
          <w:p w:rsidR="001620F0" w:rsidRDefault="001620F0"/>
        </w:tc>
        <w:tc>
          <w:tcPr>
            <w:tcW w:w="1135" w:type="dxa"/>
          </w:tcPr>
          <w:p w:rsidR="001620F0" w:rsidRDefault="001620F0"/>
        </w:tc>
      </w:tr>
      <w:tr w:rsidR="001620F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20F0" w:rsidRDefault="00020F7E">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20F0" w:rsidRDefault="00020F7E">
            <w:pPr>
              <w:spacing w:after="0" w:line="240" w:lineRule="auto"/>
              <w:jc w:val="center"/>
              <w:rPr>
                <w:sz w:val="24"/>
                <w:szCs w:val="24"/>
              </w:rPr>
            </w:pPr>
            <w:r>
              <w:rPr>
                <w:rFonts w:ascii="Times New Roman" w:hAnsi="Times New Roman" w:cs="Times New Roman"/>
                <w:color w:val="000000"/>
                <w:sz w:val="24"/>
                <w:szCs w:val="24"/>
              </w:rPr>
              <w:t>экзамены 5</w:t>
            </w:r>
          </w:p>
        </w:tc>
      </w:tr>
      <w:tr w:rsidR="001620F0">
        <w:trPr>
          <w:trHeight w:hRule="exact" w:val="277"/>
        </w:trPr>
        <w:tc>
          <w:tcPr>
            <w:tcW w:w="5671" w:type="dxa"/>
          </w:tcPr>
          <w:p w:rsidR="001620F0" w:rsidRDefault="001620F0"/>
        </w:tc>
        <w:tc>
          <w:tcPr>
            <w:tcW w:w="1702" w:type="dxa"/>
          </w:tcPr>
          <w:p w:rsidR="001620F0" w:rsidRDefault="001620F0"/>
        </w:tc>
        <w:tc>
          <w:tcPr>
            <w:tcW w:w="426" w:type="dxa"/>
          </w:tcPr>
          <w:p w:rsidR="001620F0" w:rsidRDefault="001620F0"/>
        </w:tc>
        <w:tc>
          <w:tcPr>
            <w:tcW w:w="710" w:type="dxa"/>
          </w:tcPr>
          <w:p w:rsidR="001620F0" w:rsidRDefault="001620F0"/>
        </w:tc>
        <w:tc>
          <w:tcPr>
            <w:tcW w:w="1135" w:type="dxa"/>
          </w:tcPr>
          <w:p w:rsidR="001620F0" w:rsidRDefault="001620F0"/>
        </w:tc>
      </w:tr>
      <w:tr w:rsidR="001620F0">
        <w:trPr>
          <w:trHeight w:hRule="exact" w:val="1666"/>
        </w:trPr>
        <w:tc>
          <w:tcPr>
            <w:tcW w:w="9654" w:type="dxa"/>
            <w:gridSpan w:val="5"/>
            <w:shd w:val="clear" w:color="000000" w:fill="FFFFFF"/>
            <w:tcMar>
              <w:left w:w="34" w:type="dxa"/>
              <w:right w:w="34" w:type="dxa"/>
            </w:tcMar>
          </w:tcPr>
          <w:p w:rsidR="001620F0" w:rsidRDefault="001620F0">
            <w:pPr>
              <w:spacing w:after="0" w:line="240" w:lineRule="auto"/>
              <w:jc w:val="center"/>
              <w:rPr>
                <w:sz w:val="24"/>
                <w:szCs w:val="24"/>
              </w:rPr>
            </w:pPr>
          </w:p>
          <w:p w:rsidR="001620F0" w:rsidRDefault="00020F7E">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620F0" w:rsidRDefault="001620F0">
            <w:pPr>
              <w:spacing w:after="0" w:line="240" w:lineRule="auto"/>
              <w:jc w:val="center"/>
              <w:rPr>
                <w:sz w:val="24"/>
                <w:szCs w:val="24"/>
              </w:rPr>
            </w:pPr>
          </w:p>
          <w:p w:rsidR="001620F0" w:rsidRDefault="00020F7E">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1620F0">
        <w:trPr>
          <w:trHeight w:hRule="exact" w:val="416"/>
        </w:trPr>
        <w:tc>
          <w:tcPr>
            <w:tcW w:w="5671" w:type="dxa"/>
          </w:tcPr>
          <w:p w:rsidR="001620F0" w:rsidRDefault="001620F0"/>
        </w:tc>
        <w:tc>
          <w:tcPr>
            <w:tcW w:w="1702" w:type="dxa"/>
          </w:tcPr>
          <w:p w:rsidR="001620F0" w:rsidRDefault="001620F0"/>
        </w:tc>
        <w:tc>
          <w:tcPr>
            <w:tcW w:w="426" w:type="dxa"/>
          </w:tcPr>
          <w:p w:rsidR="001620F0" w:rsidRDefault="001620F0"/>
        </w:tc>
        <w:tc>
          <w:tcPr>
            <w:tcW w:w="710" w:type="dxa"/>
          </w:tcPr>
          <w:p w:rsidR="001620F0" w:rsidRDefault="001620F0"/>
        </w:tc>
        <w:tc>
          <w:tcPr>
            <w:tcW w:w="1135" w:type="dxa"/>
          </w:tcPr>
          <w:p w:rsidR="001620F0" w:rsidRDefault="001620F0"/>
        </w:tc>
      </w:tr>
      <w:tr w:rsidR="001620F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620F0" w:rsidRDefault="00020F7E">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620F0" w:rsidRDefault="00020F7E">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620F0" w:rsidRDefault="00020F7E">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620F0" w:rsidRDefault="00020F7E">
            <w:pPr>
              <w:spacing w:after="0" w:line="240" w:lineRule="auto"/>
              <w:jc w:val="center"/>
              <w:rPr>
                <w:sz w:val="24"/>
                <w:szCs w:val="24"/>
              </w:rPr>
            </w:pPr>
            <w:r>
              <w:rPr>
                <w:rFonts w:ascii="Times New Roman" w:hAnsi="Times New Roman" w:cs="Times New Roman"/>
                <w:color w:val="000000"/>
                <w:sz w:val="24"/>
                <w:szCs w:val="24"/>
              </w:rPr>
              <w:t>Часов</w:t>
            </w:r>
          </w:p>
        </w:tc>
      </w:tr>
      <w:tr w:rsidR="001620F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620F0" w:rsidRDefault="00020F7E">
            <w:pPr>
              <w:spacing w:after="0" w:line="240" w:lineRule="auto"/>
              <w:rPr>
                <w:sz w:val="24"/>
                <w:szCs w:val="24"/>
              </w:rPr>
            </w:pPr>
            <w:r>
              <w:rPr>
                <w:rFonts w:ascii="Times New Roman" w:hAnsi="Times New Roman" w:cs="Times New Roman"/>
                <w:b/>
                <w:color w:val="000000"/>
                <w:sz w:val="24"/>
                <w:szCs w:val="24"/>
              </w:rPr>
              <w:t>Общие положения бюджетирования и управления денежными потоками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620F0" w:rsidRDefault="001620F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620F0" w:rsidRDefault="001620F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620F0" w:rsidRDefault="001620F0"/>
        </w:tc>
      </w:tr>
      <w:tr w:rsidR="001620F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20F0" w:rsidRDefault="00020F7E">
            <w:pPr>
              <w:spacing w:after="0" w:line="240" w:lineRule="auto"/>
              <w:rPr>
                <w:sz w:val="24"/>
                <w:szCs w:val="24"/>
              </w:rPr>
            </w:pPr>
            <w:r>
              <w:rPr>
                <w:rFonts w:ascii="Times New Roman" w:hAnsi="Times New Roman" w:cs="Times New Roman"/>
                <w:color w:val="000000"/>
                <w:sz w:val="24"/>
                <w:szCs w:val="24"/>
              </w:rPr>
              <w:t>Бюджетирование в системе управления предприятием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20F0" w:rsidRDefault="00020F7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20F0" w:rsidRDefault="00020F7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20F0" w:rsidRDefault="00020F7E">
            <w:pPr>
              <w:spacing w:after="0" w:line="240" w:lineRule="auto"/>
              <w:jc w:val="center"/>
              <w:rPr>
                <w:sz w:val="24"/>
                <w:szCs w:val="24"/>
              </w:rPr>
            </w:pPr>
            <w:r>
              <w:rPr>
                <w:rFonts w:ascii="Times New Roman" w:hAnsi="Times New Roman" w:cs="Times New Roman"/>
                <w:color w:val="000000"/>
                <w:sz w:val="24"/>
                <w:szCs w:val="24"/>
              </w:rPr>
              <w:t>3</w:t>
            </w:r>
          </w:p>
        </w:tc>
      </w:tr>
      <w:tr w:rsidR="001620F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20F0" w:rsidRDefault="00020F7E">
            <w:pPr>
              <w:spacing w:after="0" w:line="240" w:lineRule="auto"/>
              <w:rPr>
                <w:sz w:val="24"/>
                <w:szCs w:val="24"/>
              </w:rPr>
            </w:pPr>
            <w:r>
              <w:rPr>
                <w:rFonts w:ascii="Times New Roman" w:hAnsi="Times New Roman" w:cs="Times New Roman"/>
                <w:color w:val="000000"/>
                <w:sz w:val="24"/>
                <w:szCs w:val="24"/>
              </w:rPr>
              <w:t>Финансовая структура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20F0" w:rsidRDefault="00020F7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20F0" w:rsidRDefault="00020F7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20F0" w:rsidRDefault="00020F7E">
            <w:pPr>
              <w:spacing w:after="0" w:line="240" w:lineRule="auto"/>
              <w:jc w:val="center"/>
              <w:rPr>
                <w:sz w:val="24"/>
                <w:szCs w:val="24"/>
              </w:rPr>
            </w:pPr>
            <w:r>
              <w:rPr>
                <w:rFonts w:ascii="Times New Roman" w:hAnsi="Times New Roman" w:cs="Times New Roman"/>
                <w:color w:val="000000"/>
                <w:sz w:val="24"/>
                <w:szCs w:val="24"/>
              </w:rPr>
              <w:t>3</w:t>
            </w:r>
          </w:p>
        </w:tc>
      </w:tr>
      <w:tr w:rsidR="001620F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20F0" w:rsidRDefault="00020F7E">
            <w:pPr>
              <w:spacing w:after="0" w:line="240" w:lineRule="auto"/>
              <w:rPr>
                <w:sz w:val="24"/>
                <w:szCs w:val="24"/>
              </w:rPr>
            </w:pPr>
            <w:r>
              <w:rPr>
                <w:rFonts w:ascii="Times New Roman" w:hAnsi="Times New Roman" w:cs="Times New Roman"/>
                <w:color w:val="000000"/>
                <w:sz w:val="24"/>
                <w:szCs w:val="24"/>
              </w:rPr>
              <w:t>Бюджетирование в системе управления предприятием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20F0" w:rsidRDefault="00020F7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20F0" w:rsidRDefault="00020F7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20F0" w:rsidRDefault="00020F7E">
            <w:pPr>
              <w:spacing w:after="0" w:line="240" w:lineRule="auto"/>
              <w:jc w:val="center"/>
              <w:rPr>
                <w:sz w:val="24"/>
                <w:szCs w:val="24"/>
              </w:rPr>
            </w:pPr>
            <w:r>
              <w:rPr>
                <w:rFonts w:ascii="Times New Roman" w:hAnsi="Times New Roman" w:cs="Times New Roman"/>
                <w:color w:val="000000"/>
                <w:sz w:val="24"/>
                <w:szCs w:val="24"/>
              </w:rPr>
              <w:t>2</w:t>
            </w:r>
          </w:p>
        </w:tc>
      </w:tr>
      <w:tr w:rsidR="001620F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20F0" w:rsidRDefault="00020F7E">
            <w:pPr>
              <w:spacing w:after="0" w:line="240" w:lineRule="auto"/>
              <w:rPr>
                <w:sz w:val="24"/>
                <w:szCs w:val="24"/>
              </w:rPr>
            </w:pPr>
            <w:r>
              <w:rPr>
                <w:rFonts w:ascii="Times New Roman" w:hAnsi="Times New Roman" w:cs="Times New Roman"/>
                <w:color w:val="000000"/>
                <w:sz w:val="24"/>
                <w:szCs w:val="24"/>
              </w:rPr>
              <w:t>Финансовая структура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20F0" w:rsidRDefault="00020F7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20F0" w:rsidRDefault="00020F7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20F0" w:rsidRDefault="00020F7E">
            <w:pPr>
              <w:spacing w:after="0" w:line="240" w:lineRule="auto"/>
              <w:jc w:val="center"/>
              <w:rPr>
                <w:sz w:val="24"/>
                <w:szCs w:val="24"/>
              </w:rPr>
            </w:pPr>
            <w:r>
              <w:rPr>
                <w:rFonts w:ascii="Times New Roman" w:hAnsi="Times New Roman" w:cs="Times New Roman"/>
                <w:color w:val="000000"/>
                <w:sz w:val="24"/>
                <w:szCs w:val="24"/>
              </w:rPr>
              <w:t>2</w:t>
            </w:r>
          </w:p>
        </w:tc>
      </w:tr>
      <w:tr w:rsidR="001620F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620F0" w:rsidRDefault="00020F7E">
            <w:pPr>
              <w:spacing w:after="0" w:line="240" w:lineRule="auto"/>
              <w:rPr>
                <w:sz w:val="24"/>
                <w:szCs w:val="24"/>
              </w:rPr>
            </w:pPr>
            <w:r>
              <w:rPr>
                <w:rFonts w:ascii="Times New Roman" w:hAnsi="Times New Roman" w:cs="Times New Roman"/>
                <w:b/>
                <w:color w:val="000000"/>
                <w:sz w:val="24"/>
                <w:szCs w:val="24"/>
              </w:rPr>
              <w:t>Практические аспекты бюджетирования и управления денежными потоками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620F0" w:rsidRDefault="001620F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620F0" w:rsidRDefault="001620F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620F0" w:rsidRDefault="001620F0"/>
        </w:tc>
      </w:tr>
      <w:tr w:rsidR="001620F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20F0" w:rsidRDefault="00020F7E">
            <w:pPr>
              <w:spacing w:after="0" w:line="240" w:lineRule="auto"/>
              <w:rPr>
                <w:sz w:val="24"/>
                <w:szCs w:val="24"/>
              </w:rPr>
            </w:pPr>
            <w:r>
              <w:rPr>
                <w:rFonts w:ascii="Times New Roman" w:hAnsi="Times New Roman" w:cs="Times New Roman"/>
                <w:color w:val="000000"/>
                <w:sz w:val="24"/>
                <w:szCs w:val="24"/>
              </w:rPr>
              <w:t>Операционные бюджеты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20F0" w:rsidRDefault="00020F7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20F0" w:rsidRDefault="00020F7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20F0" w:rsidRDefault="00020F7E">
            <w:pPr>
              <w:spacing w:after="0" w:line="240" w:lineRule="auto"/>
              <w:jc w:val="center"/>
              <w:rPr>
                <w:sz w:val="24"/>
                <w:szCs w:val="24"/>
              </w:rPr>
            </w:pPr>
            <w:r>
              <w:rPr>
                <w:rFonts w:ascii="Times New Roman" w:hAnsi="Times New Roman" w:cs="Times New Roman"/>
                <w:color w:val="000000"/>
                <w:sz w:val="24"/>
                <w:szCs w:val="24"/>
              </w:rPr>
              <w:t>2</w:t>
            </w:r>
          </w:p>
        </w:tc>
      </w:tr>
      <w:tr w:rsidR="001620F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20F0" w:rsidRDefault="00020F7E">
            <w:pPr>
              <w:spacing w:after="0" w:line="240" w:lineRule="auto"/>
              <w:rPr>
                <w:sz w:val="24"/>
                <w:szCs w:val="24"/>
              </w:rPr>
            </w:pPr>
            <w:r>
              <w:rPr>
                <w:rFonts w:ascii="Times New Roman" w:hAnsi="Times New Roman" w:cs="Times New Roman"/>
                <w:color w:val="000000"/>
                <w:sz w:val="24"/>
                <w:szCs w:val="24"/>
              </w:rPr>
              <w:t>Бюджет доходов и расходов.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20F0" w:rsidRDefault="00020F7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20F0" w:rsidRDefault="00020F7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20F0" w:rsidRDefault="00020F7E">
            <w:pPr>
              <w:spacing w:after="0" w:line="240" w:lineRule="auto"/>
              <w:jc w:val="center"/>
              <w:rPr>
                <w:sz w:val="24"/>
                <w:szCs w:val="24"/>
              </w:rPr>
            </w:pPr>
            <w:r>
              <w:rPr>
                <w:rFonts w:ascii="Times New Roman" w:hAnsi="Times New Roman" w:cs="Times New Roman"/>
                <w:color w:val="000000"/>
                <w:sz w:val="24"/>
                <w:szCs w:val="24"/>
              </w:rPr>
              <w:t>2</w:t>
            </w:r>
          </w:p>
        </w:tc>
      </w:tr>
      <w:tr w:rsidR="001620F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20F0" w:rsidRDefault="00020F7E">
            <w:pPr>
              <w:spacing w:after="0" w:line="240" w:lineRule="auto"/>
              <w:rPr>
                <w:sz w:val="24"/>
                <w:szCs w:val="24"/>
              </w:rPr>
            </w:pPr>
            <w:r>
              <w:rPr>
                <w:rFonts w:ascii="Times New Roman" w:hAnsi="Times New Roman" w:cs="Times New Roman"/>
                <w:color w:val="000000"/>
                <w:sz w:val="24"/>
                <w:szCs w:val="24"/>
              </w:rPr>
              <w:t>Бюджет движения денежных средств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20F0" w:rsidRDefault="00020F7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20F0" w:rsidRDefault="00020F7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20F0" w:rsidRDefault="00020F7E">
            <w:pPr>
              <w:spacing w:after="0" w:line="240" w:lineRule="auto"/>
              <w:jc w:val="center"/>
              <w:rPr>
                <w:sz w:val="24"/>
                <w:szCs w:val="24"/>
              </w:rPr>
            </w:pPr>
            <w:r>
              <w:rPr>
                <w:rFonts w:ascii="Times New Roman" w:hAnsi="Times New Roman" w:cs="Times New Roman"/>
                <w:color w:val="000000"/>
                <w:sz w:val="24"/>
                <w:szCs w:val="24"/>
              </w:rPr>
              <w:t>2</w:t>
            </w:r>
          </w:p>
        </w:tc>
      </w:tr>
      <w:tr w:rsidR="001620F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20F0" w:rsidRDefault="00020F7E">
            <w:pPr>
              <w:spacing w:after="0" w:line="240" w:lineRule="auto"/>
              <w:rPr>
                <w:sz w:val="24"/>
                <w:szCs w:val="24"/>
              </w:rPr>
            </w:pPr>
            <w:r>
              <w:rPr>
                <w:rFonts w:ascii="Times New Roman" w:hAnsi="Times New Roman" w:cs="Times New Roman"/>
                <w:color w:val="000000"/>
                <w:sz w:val="24"/>
                <w:szCs w:val="24"/>
              </w:rPr>
              <w:t>Организация управления бюджетами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20F0" w:rsidRDefault="00020F7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20F0" w:rsidRDefault="00020F7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20F0" w:rsidRDefault="00020F7E">
            <w:pPr>
              <w:spacing w:after="0" w:line="240" w:lineRule="auto"/>
              <w:jc w:val="center"/>
              <w:rPr>
                <w:sz w:val="24"/>
                <w:szCs w:val="24"/>
              </w:rPr>
            </w:pPr>
            <w:r>
              <w:rPr>
                <w:rFonts w:ascii="Times New Roman" w:hAnsi="Times New Roman" w:cs="Times New Roman"/>
                <w:color w:val="000000"/>
                <w:sz w:val="24"/>
                <w:szCs w:val="24"/>
              </w:rPr>
              <w:t>2</w:t>
            </w:r>
          </w:p>
        </w:tc>
      </w:tr>
      <w:tr w:rsidR="001620F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20F0" w:rsidRDefault="00020F7E">
            <w:pPr>
              <w:spacing w:after="0" w:line="240" w:lineRule="auto"/>
              <w:rPr>
                <w:sz w:val="24"/>
                <w:szCs w:val="24"/>
              </w:rPr>
            </w:pPr>
            <w:r>
              <w:rPr>
                <w:rFonts w:ascii="Times New Roman" w:hAnsi="Times New Roman" w:cs="Times New Roman"/>
                <w:color w:val="000000"/>
                <w:sz w:val="24"/>
                <w:szCs w:val="24"/>
              </w:rPr>
              <w:t>Бюджеты как инструмент финансового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20F0" w:rsidRDefault="00020F7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20F0" w:rsidRDefault="00020F7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20F0" w:rsidRDefault="00020F7E">
            <w:pPr>
              <w:spacing w:after="0" w:line="240" w:lineRule="auto"/>
              <w:jc w:val="center"/>
              <w:rPr>
                <w:sz w:val="24"/>
                <w:szCs w:val="24"/>
              </w:rPr>
            </w:pPr>
            <w:r>
              <w:rPr>
                <w:rFonts w:ascii="Times New Roman" w:hAnsi="Times New Roman" w:cs="Times New Roman"/>
                <w:color w:val="000000"/>
                <w:sz w:val="24"/>
                <w:szCs w:val="24"/>
              </w:rPr>
              <w:t>2</w:t>
            </w:r>
          </w:p>
        </w:tc>
      </w:tr>
      <w:tr w:rsidR="001620F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20F0" w:rsidRDefault="00020F7E">
            <w:pPr>
              <w:spacing w:after="0" w:line="240" w:lineRule="auto"/>
              <w:rPr>
                <w:sz w:val="24"/>
                <w:szCs w:val="24"/>
              </w:rPr>
            </w:pPr>
            <w:r>
              <w:rPr>
                <w:rFonts w:ascii="Times New Roman" w:hAnsi="Times New Roman" w:cs="Times New Roman"/>
                <w:color w:val="000000"/>
                <w:sz w:val="24"/>
                <w:szCs w:val="24"/>
              </w:rPr>
              <w:t>Автоматизация бюджетного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20F0" w:rsidRDefault="00020F7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20F0" w:rsidRDefault="00020F7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20F0" w:rsidRDefault="00020F7E">
            <w:pPr>
              <w:spacing w:after="0" w:line="240" w:lineRule="auto"/>
              <w:jc w:val="center"/>
              <w:rPr>
                <w:sz w:val="24"/>
                <w:szCs w:val="24"/>
              </w:rPr>
            </w:pPr>
            <w:r>
              <w:rPr>
                <w:rFonts w:ascii="Times New Roman" w:hAnsi="Times New Roman" w:cs="Times New Roman"/>
                <w:color w:val="000000"/>
                <w:sz w:val="24"/>
                <w:szCs w:val="24"/>
              </w:rPr>
              <w:t>2</w:t>
            </w:r>
          </w:p>
        </w:tc>
      </w:tr>
      <w:tr w:rsidR="001620F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20F0" w:rsidRDefault="00020F7E">
            <w:pPr>
              <w:spacing w:after="0" w:line="240" w:lineRule="auto"/>
              <w:rPr>
                <w:sz w:val="24"/>
                <w:szCs w:val="24"/>
              </w:rPr>
            </w:pPr>
            <w:r>
              <w:rPr>
                <w:rFonts w:ascii="Times New Roman" w:hAnsi="Times New Roman" w:cs="Times New Roman"/>
                <w:color w:val="000000"/>
                <w:sz w:val="24"/>
                <w:szCs w:val="24"/>
              </w:rPr>
              <w:t>Операционные бюджеты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20F0" w:rsidRDefault="00020F7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20F0" w:rsidRDefault="00020F7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20F0" w:rsidRDefault="00020F7E">
            <w:pPr>
              <w:spacing w:after="0" w:line="240" w:lineRule="auto"/>
              <w:jc w:val="center"/>
              <w:rPr>
                <w:sz w:val="24"/>
                <w:szCs w:val="24"/>
              </w:rPr>
            </w:pPr>
            <w:r>
              <w:rPr>
                <w:rFonts w:ascii="Times New Roman" w:hAnsi="Times New Roman" w:cs="Times New Roman"/>
                <w:color w:val="000000"/>
                <w:sz w:val="24"/>
                <w:szCs w:val="24"/>
              </w:rPr>
              <w:t>6</w:t>
            </w:r>
          </w:p>
        </w:tc>
      </w:tr>
      <w:tr w:rsidR="001620F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20F0" w:rsidRDefault="00020F7E">
            <w:pPr>
              <w:spacing w:after="0" w:line="240" w:lineRule="auto"/>
              <w:rPr>
                <w:sz w:val="24"/>
                <w:szCs w:val="24"/>
              </w:rPr>
            </w:pPr>
            <w:r>
              <w:rPr>
                <w:rFonts w:ascii="Times New Roman" w:hAnsi="Times New Roman" w:cs="Times New Roman"/>
                <w:color w:val="000000"/>
                <w:sz w:val="24"/>
                <w:szCs w:val="24"/>
              </w:rPr>
              <w:t>Бюджет доходов и расходов.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20F0" w:rsidRDefault="00020F7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20F0" w:rsidRDefault="00020F7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20F0" w:rsidRDefault="00020F7E">
            <w:pPr>
              <w:spacing w:after="0" w:line="240" w:lineRule="auto"/>
              <w:jc w:val="center"/>
              <w:rPr>
                <w:sz w:val="24"/>
                <w:szCs w:val="24"/>
              </w:rPr>
            </w:pPr>
            <w:r>
              <w:rPr>
                <w:rFonts w:ascii="Times New Roman" w:hAnsi="Times New Roman" w:cs="Times New Roman"/>
                <w:color w:val="000000"/>
                <w:sz w:val="24"/>
                <w:szCs w:val="24"/>
              </w:rPr>
              <w:t>6</w:t>
            </w:r>
          </w:p>
        </w:tc>
      </w:tr>
      <w:tr w:rsidR="001620F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20F0" w:rsidRDefault="00020F7E">
            <w:pPr>
              <w:spacing w:after="0" w:line="240" w:lineRule="auto"/>
              <w:rPr>
                <w:sz w:val="24"/>
                <w:szCs w:val="24"/>
              </w:rPr>
            </w:pPr>
            <w:r>
              <w:rPr>
                <w:rFonts w:ascii="Times New Roman" w:hAnsi="Times New Roman" w:cs="Times New Roman"/>
                <w:color w:val="000000"/>
                <w:sz w:val="24"/>
                <w:szCs w:val="24"/>
              </w:rPr>
              <w:t>Бюджет движения денежных средств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20F0" w:rsidRDefault="00020F7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20F0" w:rsidRDefault="00020F7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20F0" w:rsidRDefault="00020F7E">
            <w:pPr>
              <w:spacing w:after="0" w:line="240" w:lineRule="auto"/>
              <w:jc w:val="center"/>
              <w:rPr>
                <w:sz w:val="24"/>
                <w:szCs w:val="24"/>
              </w:rPr>
            </w:pPr>
            <w:r>
              <w:rPr>
                <w:rFonts w:ascii="Times New Roman" w:hAnsi="Times New Roman" w:cs="Times New Roman"/>
                <w:color w:val="000000"/>
                <w:sz w:val="24"/>
                <w:szCs w:val="24"/>
              </w:rPr>
              <w:t>6</w:t>
            </w:r>
          </w:p>
        </w:tc>
      </w:tr>
      <w:tr w:rsidR="001620F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20F0" w:rsidRDefault="00020F7E">
            <w:pPr>
              <w:spacing w:after="0" w:line="240" w:lineRule="auto"/>
              <w:rPr>
                <w:sz w:val="24"/>
                <w:szCs w:val="24"/>
              </w:rPr>
            </w:pPr>
            <w:r>
              <w:rPr>
                <w:rFonts w:ascii="Times New Roman" w:hAnsi="Times New Roman" w:cs="Times New Roman"/>
                <w:color w:val="000000"/>
                <w:sz w:val="24"/>
                <w:szCs w:val="24"/>
              </w:rPr>
              <w:t>Организация управления бюджетами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20F0" w:rsidRDefault="00020F7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20F0" w:rsidRDefault="00020F7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20F0" w:rsidRDefault="00020F7E">
            <w:pPr>
              <w:spacing w:after="0" w:line="240" w:lineRule="auto"/>
              <w:jc w:val="center"/>
              <w:rPr>
                <w:sz w:val="24"/>
                <w:szCs w:val="24"/>
              </w:rPr>
            </w:pPr>
            <w:r>
              <w:rPr>
                <w:rFonts w:ascii="Times New Roman" w:hAnsi="Times New Roman" w:cs="Times New Roman"/>
                <w:color w:val="000000"/>
                <w:sz w:val="24"/>
                <w:szCs w:val="24"/>
              </w:rPr>
              <w:t>4</w:t>
            </w:r>
          </w:p>
        </w:tc>
      </w:tr>
      <w:tr w:rsidR="001620F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20F0" w:rsidRDefault="00020F7E">
            <w:pPr>
              <w:spacing w:after="0" w:line="240" w:lineRule="auto"/>
              <w:rPr>
                <w:sz w:val="24"/>
                <w:szCs w:val="24"/>
              </w:rPr>
            </w:pPr>
            <w:r>
              <w:rPr>
                <w:rFonts w:ascii="Times New Roman" w:hAnsi="Times New Roman" w:cs="Times New Roman"/>
                <w:color w:val="000000"/>
                <w:sz w:val="24"/>
                <w:szCs w:val="24"/>
              </w:rPr>
              <w:t>Бюджеты как инструмент финансового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20F0" w:rsidRDefault="00020F7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20F0" w:rsidRDefault="00020F7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20F0" w:rsidRDefault="00020F7E">
            <w:pPr>
              <w:spacing w:after="0" w:line="240" w:lineRule="auto"/>
              <w:jc w:val="center"/>
              <w:rPr>
                <w:sz w:val="24"/>
                <w:szCs w:val="24"/>
              </w:rPr>
            </w:pPr>
            <w:r>
              <w:rPr>
                <w:rFonts w:ascii="Times New Roman" w:hAnsi="Times New Roman" w:cs="Times New Roman"/>
                <w:color w:val="000000"/>
                <w:sz w:val="24"/>
                <w:szCs w:val="24"/>
              </w:rPr>
              <w:t>4</w:t>
            </w:r>
          </w:p>
        </w:tc>
      </w:tr>
      <w:tr w:rsidR="001620F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20F0" w:rsidRDefault="00020F7E">
            <w:pPr>
              <w:spacing w:after="0" w:line="240" w:lineRule="auto"/>
              <w:rPr>
                <w:sz w:val="24"/>
                <w:szCs w:val="24"/>
              </w:rPr>
            </w:pPr>
            <w:r>
              <w:rPr>
                <w:rFonts w:ascii="Times New Roman" w:hAnsi="Times New Roman" w:cs="Times New Roman"/>
                <w:color w:val="000000"/>
                <w:sz w:val="24"/>
                <w:szCs w:val="24"/>
              </w:rPr>
              <w:t>Автоматизация бюджетного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20F0" w:rsidRDefault="00020F7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20F0" w:rsidRDefault="00020F7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20F0" w:rsidRDefault="00020F7E">
            <w:pPr>
              <w:spacing w:after="0" w:line="240" w:lineRule="auto"/>
              <w:jc w:val="center"/>
              <w:rPr>
                <w:sz w:val="24"/>
                <w:szCs w:val="24"/>
              </w:rPr>
            </w:pPr>
            <w:r>
              <w:rPr>
                <w:rFonts w:ascii="Times New Roman" w:hAnsi="Times New Roman" w:cs="Times New Roman"/>
                <w:color w:val="000000"/>
                <w:sz w:val="24"/>
                <w:szCs w:val="24"/>
              </w:rPr>
              <w:t>6</w:t>
            </w:r>
          </w:p>
        </w:tc>
      </w:tr>
      <w:tr w:rsidR="001620F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20F0" w:rsidRDefault="001620F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20F0" w:rsidRDefault="00020F7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20F0" w:rsidRDefault="00020F7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20F0" w:rsidRDefault="00020F7E">
            <w:pPr>
              <w:spacing w:after="0" w:line="240" w:lineRule="auto"/>
              <w:jc w:val="center"/>
              <w:rPr>
                <w:sz w:val="24"/>
                <w:szCs w:val="24"/>
              </w:rPr>
            </w:pPr>
            <w:r>
              <w:rPr>
                <w:rFonts w:ascii="Times New Roman" w:hAnsi="Times New Roman" w:cs="Times New Roman"/>
                <w:color w:val="000000"/>
                <w:sz w:val="24"/>
                <w:szCs w:val="24"/>
              </w:rPr>
              <w:t>52</w:t>
            </w:r>
          </w:p>
        </w:tc>
      </w:tr>
      <w:tr w:rsidR="001620F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20F0" w:rsidRDefault="001620F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20F0" w:rsidRDefault="00020F7E">
            <w:pPr>
              <w:spacing w:after="0" w:line="240" w:lineRule="auto"/>
              <w:jc w:val="center"/>
              <w:rPr>
                <w:sz w:val="24"/>
                <w:szCs w:val="24"/>
              </w:rPr>
            </w:pPr>
            <w:r>
              <w:rPr>
                <w:rFonts w:ascii="Times New Roman" w:hAnsi="Times New Roman" w:cs="Times New Roman"/>
                <w:color w:val="000000"/>
                <w:sz w:val="24"/>
                <w:szCs w:val="24"/>
              </w:rPr>
              <w:t>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20F0" w:rsidRDefault="00020F7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20F0" w:rsidRDefault="00020F7E">
            <w:pPr>
              <w:spacing w:after="0" w:line="240" w:lineRule="auto"/>
              <w:jc w:val="center"/>
              <w:rPr>
                <w:sz w:val="24"/>
                <w:szCs w:val="24"/>
              </w:rPr>
            </w:pPr>
            <w:r>
              <w:rPr>
                <w:rFonts w:ascii="Times New Roman" w:hAnsi="Times New Roman" w:cs="Times New Roman"/>
                <w:color w:val="000000"/>
                <w:sz w:val="24"/>
                <w:szCs w:val="24"/>
              </w:rPr>
              <w:t>36</w:t>
            </w:r>
          </w:p>
        </w:tc>
      </w:tr>
      <w:tr w:rsidR="001620F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20F0" w:rsidRDefault="001620F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20F0" w:rsidRDefault="00020F7E">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20F0" w:rsidRDefault="00020F7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20F0" w:rsidRDefault="00020F7E">
            <w:pPr>
              <w:spacing w:after="0" w:line="240" w:lineRule="auto"/>
              <w:jc w:val="center"/>
              <w:rPr>
                <w:sz w:val="24"/>
                <w:szCs w:val="24"/>
              </w:rPr>
            </w:pPr>
            <w:r>
              <w:rPr>
                <w:rFonts w:ascii="Times New Roman" w:hAnsi="Times New Roman" w:cs="Times New Roman"/>
                <w:color w:val="000000"/>
                <w:sz w:val="24"/>
                <w:szCs w:val="24"/>
              </w:rPr>
              <w:t>2</w:t>
            </w:r>
          </w:p>
        </w:tc>
      </w:tr>
      <w:tr w:rsidR="001620F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20F0" w:rsidRDefault="00020F7E">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20F0" w:rsidRDefault="001620F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20F0" w:rsidRDefault="001620F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20F0" w:rsidRDefault="00020F7E">
            <w:pPr>
              <w:spacing w:after="0" w:line="240" w:lineRule="auto"/>
              <w:jc w:val="center"/>
              <w:rPr>
                <w:sz w:val="24"/>
                <w:szCs w:val="24"/>
              </w:rPr>
            </w:pPr>
            <w:r>
              <w:rPr>
                <w:rFonts w:ascii="Times New Roman" w:hAnsi="Times New Roman" w:cs="Times New Roman"/>
                <w:color w:val="000000"/>
                <w:sz w:val="24"/>
                <w:szCs w:val="24"/>
              </w:rPr>
              <w:t>144</w:t>
            </w:r>
          </w:p>
        </w:tc>
      </w:tr>
      <w:tr w:rsidR="001620F0">
        <w:trPr>
          <w:trHeight w:hRule="exact" w:val="3957"/>
        </w:trPr>
        <w:tc>
          <w:tcPr>
            <w:tcW w:w="9654" w:type="dxa"/>
            <w:gridSpan w:val="5"/>
            <w:shd w:val="clear" w:color="000000" w:fill="FFFFFF"/>
            <w:tcMar>
              <w:left w:w="34" w:type="dxa"/>
              <w:right w:w="34" w:type="dxa"/>
            </w:tcMar>
          </w:tcPr>
          <w:p w:rsidR="001620F0" w:rsidRDefault="001620F0">
            <w:pPr>
              <w:spacing w:after="0" w:line="240" w:lineRule="auto"/>
              <w:jc w:val="both"/>
              <w:rPr>
                <w:sz w:val="20"/>
                <w:szCs w:val="20"/>
              </w:rPr>
            </w:pPr>
          </w:p>
          <w:p w:rsidR="001620F0" w:rsidRDefault="00020F7E">
            <w:pPr>
              <w:spacing w:after="0" w:line="240" w:lineRule="auto"/>
              <w:jc w:val="both"/>
              <w:rPr>
                <w:sz w:val="20"/>
                <w:szCs w:val="20"/>
              </w:rPr>
            </w:pPr>
            <w:r>
              <w:rPr>
                <w:rFonts w:ascii="Times New Roman" w:hAnsi="Times New Roman" w:cs="Times New Roman"/>
                <w:color w:val="000000"/>
                <w:sz w:val="20"/>
                <w:szCs w:val="20"/>
              </w:rPr>
              <w:t>* Примечания:</w:t>
            </w:r>
          </w:p>
          <w:p w:rsidR="001620F0" w:rsidRDefault="00020F7E">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620F0" w:rsidRDefault="00020F7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w:t>
            </w:r>
          </w:p>
        </w:tc>
      </w:tr>
    </w:tbl>
    <w:p w:rsidR="001620F0" w:rsidRDefault="00020F7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620F0">
        <w:trPr>
          <w:trHeight w:hRule="exact" w:val="13988"/>
        </w:trPr>
        <w:tc>
          <w:tcPr>
            <w:tcW w:w="9654" w:type="dxa"/>
            <w:shd w:val="clear" w:color="000000" w:fill="FFFFFF"/>
            <w:tcMar>
              <w:left w:w="34" w:type="dxa"/>
              <w:right w:w="34" w:type="dxa"/>
            </w:tcMar>
          </w:tcPr>
          <w:p w:rsidR="001620F0" w:rsidRDefault="00020F7E">
            <w:pPr>
              <w:spacing w:after="0" w:line="240" w:lineRule="auto"/>
              <w:jc w:val="both"/>
              <w:rPr>
                <w:sz w:val="20"/>
                <w:szCs w:val="20"/>
              </w:rPr>
            </w:pPr>
            <w:r>
              <w:rPr>
                <w:rFonts w:ascii="Times New Roman" w:hAnsi="Times New Roman" w:cs="Times New Roman"/>
                <w:color w:val="000000"/>
                <w:sz w:val="20"/>
                <w:szCs w:val="20"/>
              </w:rPr>
              <w:lastRenderedPageBreak/>
              <w:t>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1620F0" w:rsidRDefault="00020F7E">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1620F0" w:rsidRDefault="00020F7E">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1620F0" w:rsidRDefault="00020F7E">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620F0" w:rsidRDefault="00020F7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1620F0" w:rsidRDefault="00020F7E">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1620F0" w:rsidRDefault="00020F7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1620F0">
        <w:trPr>
          <w:trHeight w:hRule="exact" w:val="585"/>
        </w:trPr>
        <w:tc>
          <w:tcPr>
            <w:tcW w:w="9654" w:type="dxa"/>
            <w:shd w:val="clear" w:color="000000" w:fill="FFFFFF"/>
            <w:tcMar>
              <w:left w:w="34" w:type="dxa"/>
              <w:right w:w="34" w:type="dxa"/>
            </w:tcMar>
          </w:tcPr>
          <w:p w:rsidR="001620F0" w:rsidRDefault="001620F0">
            <w:pPr>
              <w:spacing w:after="0" w:line="240" w:lineRule="auto"/>
              <w:rPr>
                <w:sz w:val="24"/>
                <w:szCs w:val="24"/>
              </w:rPr>
            </w:pPr>
          </w:p>
          <w:p w:rsidR="001620F0" w:rsidRDefault="00020F7E">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1620F0">
        <w:trPr>
          <w:trHeight w:hRule="exact" w:val="277"/>
        </w:trPr>
        <w:tc>
          <w:tcPr>
            <w:tcW w:w="9654" w:type="dxa"/>
            <w:shd w:val="clear" w:color="000000" w:fill="FFFFFF"/>
            <w:tcMar>
              <w:left w:w="34" w:type="dxa"/>
              <w:right w:w="34" w:type="dxa"/>
            </w:tcMar>
          </w:tcPr>
          <w:p w:rsidR="001620F0" w:rsidRDefault="00020F7E">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1620F0">
        <w:trPr>
          <w:trHeight w:hRule="exact" w:val="26"/>
        </w:trPr>
        <w:tc>
          <w:tcPr>
            <w:tcW w:w="9654" w:type="dxa"/>
            <w:vMerge w:val="restart"/>
            <w:shd w:val="clear" w:color="000000" w:fill="FFFFFF"/>
            <w:tcMar>
              <w:left w:w="34" w:type="dxa"/>
              <w:right w:w="34" w:type="dxa"/>
            </w:tcMar>
          </w:tcPr>
          <w:p w:rsidR="001620F0" w:rsidRDefault="00020F7E">
            <w:pPr>
              <w:spacing w:after="0" w:line="240" w:lineRule="auto"/>
              <w:jc w:val="center"/>
              <w:rPr>
                <w:sz w:val="24"/>
                <w:szCs w:val="24"/>
              </w:rPr>
            </w:pPr>
            <w:r>
              <w:rPr>
                <w:rFonts w:ascii="Times New Roman" w:hAnsi="Times New Roman" w:cs="Times New Roman"/>
                <w:b/>
                <w:color w:val="000000"/>
                <w:sz w:val="24"/>
                <w:szCs w:val="24"/>
              </w:rPr>
              <w:t>Бюджетирование в системе управления предприятием</w:t>
            </w:r>
          </w:p>
        </w:tc>
      </w:tr>
      <w:tr w:rsidR="001620F0">
        <w:trPr>
          <w:trHeight w:hRule="exact" w:val="277"/>
        </w:trPr>
        <w:tc>
          <w:tcPr>
            <w:tcW w:w="9654" w:type="dxa"/>
            <w:vMerge/>
            <w:shd w:val="clear" w:color="000000" w:fill="FFFFFF"/>
            <w:tcMar>
              <w:left w:w="34" w:type="dxa"/>
              <w:right w:w="34" w:type="dxa"/>
            </w:tcMar>
          </w:tcPr>
          <w:p w:rsidR="001620F0" w:rsidRDefault="001620F0"/>
        </w:tc>
      </w:tr>
    </w:tbl>
    <w:p w:rsidR="001620F0" w:rsidRDefault="00020F7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620F0">
        <w:trPr>
          <w:trHeight w:hRule="exact" w:val="826"/>
        </w:trPr>
        <w:tc>
          <w:tcPr>
            <w:tcW w:w="9654" w:type="dxa"/>
            <w:shd w:val="clear" w:color="000000" w:fill="FFFFFF"/>
            <w:tcMar>
              <w:left w:w="34" w:type="dxa"/>
              <w:right w:w="34" w:type="dxa"/>
            </w:tcMar>
          </w:tcPr>
          <w:p w:rsidR="001620F0" w:rsidRDefault="00020F7E">
            <w:pPr>
              <w:spacing w:after="0" w:line="240" w:lineRule="auto"/>
              <w:jc w:val="both"/>
              <w:rPr>
                <w:sz w:val="24"/>
                <w:szCs w:val="24"/>
              </w:rPr>
            </w:pPr>
            <w:r>
              <w:rPr>
                <w:rFonts w:ascii="Times New Roman" w:hAnsi="Times New Roman" w:cs="Times New Roman"/>
                <w:color w:val="000000"/>
                <w:sz w:val="24"/>
                <w:szCs w:val="24"/>
              </w:rPr>
              <w:lastRenderedPageBreak/>
              <w:t>Понятие системы бюджетирования, характеристика ее элементов. Характеристика принципов бюджетирования. Сущность, цели и задачи управленческого учета</w:t>
            </w:r>
          </w:p>
        </w:tc>
      </w:tr>
      <w:tr w:rsidR="001620F0">
        <w:trPr>
          <w:trHeight w:hRule="exact" w:val="304"/>
        </w:trPr>
        <w:tc>
          <w:tcPr>
            <w:tcW w:w="9654" w:type="dxa"/>
            <w:shd w:val="clear" w:color="000000" w:fill="FFFFFF"/>
            <w:tcMar>
              <w:left w:w="34" w:type="dxa"/>
              <w:right w:w="34" w:type="dxa"/>
            </w:tcMar>
          </w:tcPr>
          <w:p w:rsidR="001620F0" w:rsidRDefault="00020F7E">
            <w:pPr>
              <w:spacing w:after="0" w:line="240" w:lineRule="auto"/>
              <w:jc w:val="center"/>
              <w:rPr>
                <w:sz w:val="24"/>
                <w:szCs w:val="24"/>
              </w:rPr>
            </w:pPr>
            <w:r>
              <w:rPr>
                <w:rFonts w:ascii="Times New Roman" w:hAnsi="Times New Roman" w:cs="Times New Roman"/>
                <w:b/>
                <w:color w:val="000000"/>
                <w:sz w:val="24"/>
                <w:szCs w:val="24"/>
              </w:rPr>
              <w:t>Финансовая структура компании</w:t>
            </w:r>
          </w:p>
        </w:tc>
      </w:tr>
      <w:tr w:rsidR="001620F0">
        <w:trPr>
          <w:trHeight w:hRule="exact" w:val="555"/>
        </w:trPr>
        <w:tc>
          <w:tcPr>
            <w:tcW w:w="9654" w:type="dxa"/>
            <w:shd w:val="clear" w:color="000000" w:fill="FFFFFF"/>
            <w:tcMar>
              <w:left w:w="34" w:type="dxa"/>
              <w:right w:w="34" w:type="dxa"/>
            </w:tcMar>
          </w:tcPr>
          <w:p w:rsidR="001620F0" w:rsidRDefault="00020F7E">
            <w:pPr>
              <w:spacing w:after="0" w:line="240" w:lineRule="auto"/>
              <w:jc w:val="both"/>
              <w:rPr>
                <w:sz w:val="24"/>
                <w:szCs w:val="24"/>
              </w:rPr>
            </w:pPr>
            <w:r>
              <w:rPr>
                <w:rFonts w:ascii="Times New Roman" w:hAnsi="Times New Roman" w:cs="Times New Roman"/>
                <w:color w:val="000000"/>
                <w:sz w:val="24"/>
                <w:szCs w:val="24"/>
              </w:rPr>
              <w:t>Места возникновения затрат. Центры финансового учета. Центры финансовой ответственности</w:t>
            </w:r>
          </w:p>
        </w:tc>
      </w:tr>
      <w:tr w:rsidR="001620F0">
        <w:trPr>
          <w:trHeight w:hRule="exact" w:val="304"/>
        </w:trPr>
        <w:tc>
          <w:tcPr>
            <w:tcW w:w="9654" w:type="dxa"/>
            <w:shd w:val="clear" w:color="000000" w:fill="FFFFFF"/>
            <w:tcMar>
              <w:left w:w="34" w:type="dxa"/>
              <w:right w:w="34" w:type="dxa"/>
            </w:tcMar>
          </w:tcPr>
          <w:p w:rsidR="001620F0" w:rsidRDefault="00020F7E">
            <w:pPr>
              <w:spacing w:after="0" w:line="240" w:lineRule="auto"/>
              <w:jc w:val="center"/>
              <w:rPr>
                <w:sz w:val="24"/>
                <w:szCs w:val="24"/>
              </w:rPr>
            </w:pPr>
            <w:r>
              <w:rPr>
                <w:rFonts w:ascii="Times New Roman" w:hAnsi="Times New Roman" w:cs="Times New Roman"/>
                <w:b/>
                <w:color w:val="000000"/>
                <w:sz w:val="24"/>
                <w:szCs w:val="24"/>
              </w:rPr>
              <w:t>Операционные бюджеты</w:t>
            </w:r>
          </w:p>
        </w:tc>
      </w:tr>
      <w:tr w:rsidR="001620F0">
        <w:trPr>
          <w:trHeight w:hRule="exact" w:val="826"/>
        </w:trPr>
        <w:tc>
          <w:tcPr>
            <w:tcW w:w="9654" w:type="dxa"/>
            <w:shd w:val="clear" w:color="000000" w:fill="FFFFFF"/>
            <w:tcMar>
              <w:left w:w="34" w:type="dxa"/>
              <w:right w:w="34" w:type="dxa"/>
            </w:tcMar>
          </w:tcPr>
          <w:p w:rsidR="001620F0" w:rsidRDefault="00020F7E">
            <w:pPr>
              <w:spacing w:after="0" w:line="240" w:lineRule="auto"/>
              <w:jc w:val="both"/>
              <w:rPr>
                <w:sz w:val="24"/>
                <w:szCs w:val="24"/>
              </w:rPr>
            </w:pPr>
            <w:r>
              <w:rPr>
                <w:rFonts w:ascii="Times New Roman" w:hAnsi="Times New Roman" w:cs="Times New Roman"/>
                <w:color w:val="000000"/>
                <w:sz w:val="24"/>
                <w:szCs w:val="24"/>
              </w:rPr>
              <w:t>Особенности и порядок составления следующих бюджетов: продаж, запасов готовой продукции, производства, прямых материальных затрат и  затрат труда, производственных и накладных расходов</w:t>
            </w:r>
          </w:p>
        </w:tc>
      </w:tr>
      <w:tr w:rsidR="001620F0">
        <w:trPr>
          <w:trHeight w:hRule="exact" w:val="304"/>
        </w:trPr>
        <w:tc>
          <w:tcPr>
            <w:tcW w:w="9654" w:type="dxa"/>
            <w:shd w:val="clear" w:color="000000" w:fill="FFFFFF"/>
            <w:tcMar>
              <w:left w:w="34" w:type="dxa"/>
              <w:right w:w="34" w:type="dxa"/>
            </w:tcMar>
          </w:tcPr>
          <w:p w:rsidR="001620F0" w:rsidRDefault="00020F7E">
            <w:pPr>
              <w:spacing w:after="0" w:line="240" w:lineRule="auto"/>
              <w:jc w:val="center"/>
              <w:rPr>
                <w:sz w:val="24"/>
                <w:szCs w:val="24"/>
              </w:rPr>
            </w:pPr>
            <w:r>
              <w:rPr>
                <w:rFonts w:ascii="Times New Roman" w:hAnsi="Times New Roman" w:cs="Times New Roman"/>
                <w:b/>
                <w:color w:val="000000"/>
                <w:sz w:val="24"/>
                <w:szCs w:val="24"/>
              </w:rPr>
              <w:t>Бюджет доходов и расходов.</w:t>
            </w:r>
          </w:p>
        </w:tc>
      </w:tr>
      <w:tr w:rsidR="001620F0">
        <w:trPr>
          <w:trHeight w:hRule="exact" w:val="555"/>
        </w:trPr>
        <w:tc>
          <w:tcPr>
            <w:tcW w:w="9654" w:type="dxa"/>
            <w:shd w:val="clear" w:color="000000" w:fill="FFFFFF"/>
            <w:tcMar>
              <w:left w:w="34" w:type="dxa"/>
              <w:right w:w="34" w:type="dxa"/>
            </w:tcMar>
          </w:tcPr>
          <w:p w:rsidR="001620F0" w:rsidRDefault="00020F7E">
            <w:pPr>
              <w:spacing w:after="0" w:line="240" w:lineRule="auto"/>
              <w:jc w:val="both"/>
              <w:rPr>
                <w:sz w:val="24"/>
                <w:szCs w:val="24"/>
              </w:rPr>
            </w:pPr>
            <w:r>
              <w:rPr>
                <w:rFonts w:ascii="Times New Roman" w:hAnsi="Times New Roman" w:cs="Times New Roman"/>
                <w:color w:val="000000"/>
                <w:sz w:val="24"/>
                <w:szCs w:val="24"/>
              </w:rPr>
              <w:t>Особенности формата бюджета доходов и расходов. Технология составления бюджета доходов и расходов</w:t>
            </w:r>
          </w:p>
        </w:tc>
      </w:tr>
      <w:tr w:rsidR="001620F0">
        <w:trPr>
          <w:trHeight w:hRule="exact" w:val="304"/>
        </w:trPr>
        <w:tc>
          <w:tcPr>
            <w:tcW w:w="9654" w:type="dxa"/>
            <w:shd w:val="clear" w:color="000000" w:fill="FFFFFF"/>
            <w:tcMar>
              <w:left w:w="34" w:type="dxa"/>
              <w:right w:w="34" w:type="dxa"/>
            </w:tcMar>
          </w:tcPr>
          <w:p w:rsidR="001620F0" w:rsidRDefault="00020F7E">
            <w:pPr>
              <w:spacing w:after="0" w:line="240" w:lineRule="auto"/>
              <w:jc w:val="center"/>
              <w:rPr>
                <w:sz w:val="24"/>
                <w:szCs w:val="24"/>
              </w:rPr>
            </w:pPr>
            <w:r>
              <w:rPr>
                <w:rFonts w:ascii="Times New Roman" w:hAnsi="Times New Roman" w:cs="Times New Roman"/>
                <w:b/>
                <w:color w:val="000000"/>
                <w:sz w:val="24"/>
                <w:szCs w:val="24"/>
              </w:rPr>
              <w:t>Бюджет движения денежных средств</w:t>
            </w:r>
          </w:p>
        </w:tc>
      </w:tr>
      <w:tr w:rsidR="001620F0">
        <w:trPr>
          <w:trHeight w:hRule="exact" w:val="555"/>
        </w:trPr>
        <w:tc>
          <w:tcPr>
            <w:tcW w:w="9654" w:type="dxa"/>
            <w:shd w:val="clear" w:color="000000" w:fill="FFFFFF"/>
            <w:tcMar>
              <w:left w:w="34" w:type="dxa"/>
              <w:right w:w="34" w:type="dxa"/>
            </w:tcMar>
          </w:tcPr>
          <w:p w:rsidR="001620F0" w:rsidRDefault="00020F7E">
            <w:pPr>
              <w:spacing w:after="0" w:line="240" w:lineRule="auto"/>
              <w:jc w:val="both"/>
              <w:rPr>
                <w:sz w:val="24"/>
                <w:szCs w:val="24"/>
              </w:rPr>
            </w:pPr>
            <w:r>
              <w:rPr>
                <w:rFonts w:ascii="Times New Roman" w:hAnsi="Times New Roman" w:cs="Times New Roman"/>
                <w:color w:val="000000"/>
                <w:sz w:val="24"/>
                <w:szCs w:val="24"/>
              </w:rPr>
              <w:t>Особенности формата бюджета движения денежных средств. Технология составления бюджета движения денежных средств</w:t>
            </w:r>
          </w:p>
        </w:tc>
      </w:tr>
      <w:tr w:rsidR="001620F0">
        <w:trPr>
          <w:trHeight w:hRule="exact" w:val="304"/>
        </w:trPr>
        <w:tc>
          <w:tcPr>
            <w:tcW w:w="9654" w:type="dxa"/>
            <w:shd w:val="clear" w:color="000000" w:fill="FFFFFF"/>
            <w:tcMar>
              <w:left w:w="34" w:type="dxa"/>
              <w:right w:w="34" w:type="dxa"/>
            </w:tcMar>
          </w:tcPr>
          <w:p w:rsidR="001620F0" w:rsidRDefault="00020F7E">
            <w:pPr>
              <w:spacing w:after="0" w:line="240" w:lineRule="auto"/>
              <w:jc w:val="center"/>
              <w:rPr>
                <w:sz w:val="24"/>
                <w:szCs w:val="24"/>
              </w:rPr>
            </w:pPr>
            <w:r>
              <w:rPr>
                <w:rFonts w:ascii="Times New Roman" w:hAnsi="Times New Roman" w:cs="Times New Roman"/>
                <w:b/>
                <w:color w:val="000000"/>
                <w:sz w:val="24"/>
                <w:szCs w:val="24"/>
              </w:rPr>
              <w:t>Организация управления бюджетами</w:t>
            </w:r>
          </w:p>
        </w:tc>
      </w:tr>
      <w:tr w:rsidR="001620F0">
        <w:trPr>
          <w:trHeight w:hRule="exact" w:val="555"/>
        </w:trPr>
        <w:tc>
          <w:tcPr>
            <w:tcW w:w="9654" w:type="dxa"/>
            <w:shd w:val="clear" w:color="000000" w:fill="FFFFFF"/>
            <w:tcMar>
              <w:left w:w="34" w:type="dxa"/>
              <w:right w:w="34" w:type="dxa"/>
            </w:tcMar>
          </w:tcPr>
          <w:p w:rsidR="001620F0" w:rsidRDefault="00020F7E">
            <w:pPr>
              <w:spacing w:after="0" w:line="240" w:lineRule="auto"/>
              <w:jc w:val="both"/>
              <w:rPr>
                <w:sz w:val="24"/>
                <w:szCs w:val="24"/>
              </w:rPr>
            </w:pPr>
            <w:r>
              <w:rPr>
                <w:rFonts w:ascii="Times New Roman" w:hAnsi="Times New Roman" w:cs="Times New Roman"/>
                <w:color w:val="000000"/>
                <w:sz w:val="24"/>
                <w:szCs w:val="24"/>
              </w:rPr>
              <w:t>Порядок взаимодействия служб при составлении бюджетов. Системы материального стимулирования и бюджеты. График документооборота.</w:t>
            </w:r>
          </w:p>
        </w:tc>
      </w:tr>
      <w:tr w:rsidR="001620F0">
        <w:trPr>
          <w:trHeight w:hRule="exact" w:val="304"/>
        </w:trPr>
        <w:tc>
          <w:tcPr>
            <w:tcW w:w="9654" w:type="dxa"/>
            <w:shd w:val="clear" w:color="000000" w:fill="FFFFFF"/>
            <w:tcMar>
              <w:left w:w="34" w:type="dxa"/>
              <w:right w:w="34" w:type="dxa"/>
            </w:tcMar>
          </w:tcPr>
          <w:p w:rsidR="001620F0" w:rsidRDefault="00020F7E">
            <w:pPr>
              <w:spacing w:after="0" w:line="240" w:lineRule="auto"/>
              <w:jc w:val="center"/>
              <w:rPr>
                <w:sz w:val="24"/>
                <w:szCs w:val="24"/>
              </w:rPr>
            </w:pPr>
            <w:r>
              <w:rPr>
                <w:rFonts w:ascii="Times New Roman" w:hAnsi="Times New Roman" w:cs="Times New Roman"/>
                <w:b/>
                <w:color w:val="000000"/>
                <w:sz w:val="24"/>
                <w:szCs w:val="24"/>
              </w:rPr>
              <w:t>Бюджеты как инструмент финансового контроля</w:t>
            </w:r>
          </w:p>
        </w:tc>
      </w:tr>
      <w:tr w:rsidR="001620F0">
        <w:trPr>
          <w:trHeight w:hRule="exact" w:val="555"/>
        </w:trPr>
        <w:tc>
          <w:tcPr>
            <w:tcW w:w="9654" w:type="dxa"/>
            <w:shd w:val="clear" w:color="000000" w:fill="FFFFFF"/>
            <w:tcMar>
              <w:left w:w="34" w:type="dxa"/>
              <w:right w:w="34" w:type="dxa"/>
            </w:tcMar>
          </w:tcPr>
          <w:p w:rsidR="001620F0" w:rsidRDefault="00020F7E">
            <w:pPr>
              <w:spacing w:after="0" w:line="240" w:lineRule="auto"/>
              <w:jc w:val="both"/>
              <w:rPr>
                <w:sz w:val="24"/>
                <w:szCs w:val="24"/>
              </w:rPr>
            </w:pPr>
            <w:r>
              <w:rPr>
                <w:rFonts w:ascii="Times New Roman" w:hAnsi="Times New Roman" w:cs="Times New Roman"/>
                <w:color w:val="000000"/>
                <w:sz w:val="24"/>
                <w:szCs w:val="24"/>
              </w:rPr>
              <w:t>Бюджетный контроль: цели, формы, принципы, контроль с прямой и обратной связью</w:t>
            </w:r>
          </w:p>
        </w:tc>
      </w:tr>
      <w:tr w:rsidR="001620F0">
        <w:trPr>
          <w:trHeight w:hRule="exact" w:val="304"/>
        </w:trPr>
        <w:tc>
          <w:tcPr>
            <w:tcW w:w="9654" w:type="dxa"/>
            <w:shd w:val="clear" w:color="000000" w:fill="FFFFFF"/>
            <w:tcMar>
              <w:left w:w="34" w:type="dxa"/>
              <w:right w:w="34" w:type="dxa"/>
            </w:tcMar>
          </w:tcPr>
          <w:p w:rsidR="001620F0" w:rsidRDefault="00020F7E">
            <w:pPr>
              <w:spacing w:after="0" w:line="240" w:lineRule="auto"/>
              <w:jc w:val="center"/>
              <w:rPr>
                <w:sz w:val="24"/>
                <w:szCs w:val="24"/>
              </w:rPr>
            </w:pPr>
            <w:r>
              <w:rPr>
                <w:rFonts w:ascii="Times New Roman" w:hAnsi="Times New Roman" w:cs="Times New Roman"/>
                <w:b/>
                <w:color w:val="000000"/>
                <w:sz w:val="24"/>
                <w:szCs w:val="24"/>
              </w:rPr>
              <w:t>Автоматизация бюджетного управления</w:t>
            </w:r>
          </w:p>
        </w:tc>
      </w:tr>
      <w:tr w:rsidR="001620F0">
        <w:trPr>
          <w:trHeight w:hRule="exact" w:val="555"/>
        </w:trPr>
        <w:tc>
          <w:tcPr>
            <w:tcW w:w="9654" w:type="dxa"/>
            <w:shd w:val="clear" w:color="000000" w:fill="FFFFFF"/>
            <w:tcMar>
              <w:left w:w="34" w:type="dxa"/>
              <w:right w:w="34" w:type="dxa"/>
            </w:tcMar>
          </w:tcPr>
          <w:p w:rsidR="001620F0" w:rsidRDefault="00020F7E">
            <w:pPr>
              <w:spacing w:after="0" w:line="240" w:lineRule="auto"/>
              <w:jc w:val="both"/>
              <w:rPr>
                <w:sz w:val="24"/>
                <w:szCs w:val="24"/>
              </w:rPr>
            </w:pPr>
            <w:r>
              <w:rPr>
                <w:rFonts w:ascii="Times New Roman" w:hAnsi="Times New Roman" w:cs="Times New Roman"/>
                <w:color w:val="000000"/>
                <w:sz w:val="24"/>
                <w:szCs w:val="24"/>
              </w:rPr>
              <w:t>Требования к программному обеспечению. Проблемы автоматизации бюджетирования.</w:t>
            </w:r>
          </w:p>
        </w:tc>
      </w:tr>
      <w:tr w:rsidR="001620F0">
        <w:trPr>
          <w:trHeight w:hRule="exact" w:val="277"/>
        </w:trPr>
        <w:tc>
          <w:tcPr>
            <w:tcW w:w="9654" w:type="dxa"/>
            <w:shd w:val="clear" w:color="000000" w:fill="FFFFFF"/>
            <w:tcMar>
              <w:left w:w="34" w:type="dxa"/>
              <w:right w:w="34" w:type="dxa"/>
            </w:tcMar>
          </w:tcPr>
          <w:p w:rsidR="001620F0" w:rsidRDefault="00020F7E">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1620F0">
        <w:trPr>
          <w:trHeight w:hRule="exact" w:val="14"/>
        </w:trPr>
        <w:tc>
          <w:tcPr>
            <w:tcW w:w="9640" w:type="dxa"/>
          </w:tcPr>
          <w:p w:rsidR="001620F0" w:rsidRDefault="001620F0"/>
        </w:tc>
      </w:tr>
      <w:tr w:rsidR="001620F0">
        <w:trPr>
          <w:trHeight w:hRule="exact" w:val="304"/>
        </w:trPr>
        <w:tc>
          <w:tcPr>
            <w:tcW w:w="9654" w:type="dxa"/>
            <w:shd w:val="clear" w:color="000000" w:fill="FFFFFF"/>
            <w:tcMar>
              <w:left w:w="34" w:type="dxa"/>
              <w:right w:w="34" w:type="dxa"/>
            </w:tcMar>
          </w:tcPr>
          <w:p w:rsidR="001620F0" w:rsidRDefault="00020F7E">
            <w:pPr>
              <w:spacing w:after="0" w:line="240" w:lineRule="auto"/>
              <w:jc w:val="center"/>
              <w:rPr>
                <w:sz w:val="24"/>
                <w:szCs w:val="24"/>
              </w:rPr>
            </w:pPr>
            <w:r>
              <w:rPr>
                <w:rFonts w:ascii="Times New Roman" w:hAnsi="Times New Roman" w:cs="Times New Roman"/>
                <w:b/>
                <w:color w:val="000000"/>
                <w:sz w:val="24"/>
                <w:szCs w:val="24"/>
              </w:rPr>
              <w:t>Бюджетирование в системе управления предприятием</w:t>
            </w:r>
          </w:p>
        </w:tc>
      </w:tr>
      <w:tr w:rsidR="001620F0">
        <w:trPr>
          <w:trHeight w:hRule="exact" w:val="826"/>
        </w:trPr>
        <w:tc>
          <w:tcPr>
            <w:tcW w:w="9654" w:type="dxa"/>
            <w:shd w:val="clear" w:color="000000" w:fill="FFFFFF"/>
            <w:tcMar>
              <w:left w:w="34" w:type="dxa"/>
              <w:right w:w="34" w:type="dxa"/>
            </w:tcMar>
          </w:tcPr>
          <w:p w:rsidR="001620F0" w:rsidRDefault="00020F7E">
            <w:pPr>
              <w:spacing w:after="0" w:line="240" w:lineRule="auto"/>
              <w:jc w:val="both"/>
              <w:rPr>
                <w:sz w:val="24"/>
                <w:szCs w:val="24"/>
              </w:rPr>
            </w:pPr>
            <w:r>
              <w:rPr>
                <w:rFonts w:ascii="Times New Roman" w:hAnsi="Times New Roman" w:cs="Times New Roman"/>
                <w:color w:val="000000"/>
                <w:sz w:val="24"/>
                <w:szCs w:val="24"/>
              </w:rPr>
              <w:t>Понятие системы бюджетирования, характеристика ее элементов. Характеристика принципов бюджетирования. Сущность, цели и задачи управленческого учета</w:t>
            </w:r>
          </w:p>
        </w:tc>
      </w:tr>
      <w:tr w:rsidR="001620F0">
        <w:trPr>
          <w:trHeight w:hRule="exact" w:val="14"/>
        </w:trPr>
        <w:tc>
          <w:tcPr>
            <w:tcW w:w="9640" w:type="dxa"/>
          </w:tcPr>
          <w:p w:rsidR="001620F0" w:rsidRDefault="001620F0"/>
        </w:tc>
      </w:tr>
      <w:tr w:rsidR="001620F0">
        <w:trPr>
          <w:trHeight w:hRule="exact" w:val="304"/>
        </w:trPr>
        <w:tc>
          <w:tcPr>
            <w:tcW w:w="9654" w:type="dxa"/>
            <w:shd w:val="clear" w:color="000000" w:fill="FFFFFF"/>
            <w:tcMar>
              <w:left w:w="34" w:type="dxa"/>
              <w:right w:w="34" w:type="dxa"/>
            </w:tcMar>
          </w:tcPr>
          <w:p w:rsidR="001620F0" w:rsidRDefault="00020F7E">
            <w:pPr>
              <w:spacing w:after="0" w:line="240" w:lineRule="auto"/>
              <w:jc w:val="center"/>
              <w:rPr>
                <w:sz w:val="24"/>
                <w:szCs w:val="24"/>
              </w:rPr>
            </w:pPr>
            <w:r>
              <w:rPr>
                <w:rFonts w:ascii="Times New Roman" w:hAnsi="Times New Roman" w:cs="Times New Roman"/>
                <w:b/>
                <w:color w:val="000000"/>
                <w:sz w:val="24"/>
                <w:szCs w:val="24"/>
              </w:rPr>
              <w:t>Финансовая структура компании</w:t>
            </w:r>
          </w:p>
        </w:tc>
      </w:tr>
      <w:tr w:rsidR="001620F0">
        <w:trPr>
          <w:trHeight w:hRule="exact" w:val="555"/>
        </w:trPr>
        <w:tc>
          <w:tcPr>
            <w:tcW w:w="9654" w:type="dxa"/>
            <w:shd w:val="clear" w:color="000000" w:fill="FFFFFF"/>
            <w:tcMar>
              <w:left w:w="34" w:type="dxa"/>
              <w:right w:w="34" w:type="dxa"/>
            </w:tcMar>
          </w:tcPr>
          <w:p w:rsidR="001620F0" w:rsidRDefault="00020F7E">
            <w:pPr>
              <w:spacing w:after="0" w:line="240" w:lineRule="auto"/>
              <w:jc w:val="both"/>
              <w:rPr>
                <w:sz w:val="24"/>
                <w:szCs w:val="24"/>
              </w:rPr>
            </w:pPr>
            <w:r>
              <w:rPr>
                <w:rFonts w:ascii="Times New Roman" w:hAnsi="Times New Roman" w:cs="Times New Roman"/>
                <w:color w:val="000000"/>
                <w:sz w:val="24"/>
                <w:szCs w:val="24"/>
              </w:rPr>
              <w:t>Места возникновения затрат. Центры финансового учета. Центры финансовой ответственности</w:t>
            </w:r>
          </w:p>
        </w:tc>
      </w:tr>
      <w:tr w:rsidR="001620F0">
        <w:trPr>
          <w:trHeight w:hRule="exact" w:val="14"/>
        </w:trPr>
        <w:tc>
          <w:tcPr>
            <w:tcW w:w="9640" w:type="dxa"/>
          </w:tcPr>
          <w:p w:rsidR="001620F0" w:rsidRDefault="001620F0"/>
        </w:tc>
      </w:tr>
      <w:tr w:rsidR="001620F0">
        <w:trPr>
          <w:trHeight w:hRule="exact" w:val="304"/>
        </w:trPr>
        <w:tc>
          <w:tcPr>
            <w:tcW w:w="9654" w:type="dxa"/>
            <w:shd w:val="clear" w:color="000000" w:fill="FFFFFF"/>
            <w:tcMar>
              <w:left w:w="34" w:type="dxa"/>
              <w:right w:w="34" w:type="dxa"/>
            </w:tcMar>
          </w:tcPr>
          <w:p w:rsidR="001620F0" w:rsidRDefault="00020F7E">
            <w:pPr>
              <w:spacing w:after="0" w:line="240" w:lineRule="auto"/>
              <w:jc w:val="center"/>
              <w:rPr>
                <w:sz w:val="24"/>
                <w:szCs w:val="24"/>
              </w:rPr>
            </w:pPr>
            <w:r>
              <w:rPr>
                <w:rFonts w:ascii="Times New Roman" w:hAnsi="Times New Roman" w:cs="Times New Roman"/>
                <w:b/>
                <w:color w:val="000000"/>
                <w:sz w:val="24"/>
                <w:szCs w:val="24"/>
              </w:rPr>
              <w:t>Операционные бюджеты</w:t>
            </w:r>
          </w:p>
        </w:tc>
      </w:tr>
      <w:tr w:rsidR="001620F0">
        <w:trPr>
          <w:trHeight w:hRule="exact" w:val="826"/>
        </w:trPr>
        <w:tc>
          <w:tcPr>
            <w:tcW w:w="9654" w:type="dxa"/>
            <w:shd w:val="clear" w:color="000000" w:fill="FFFFFF"/>
            <w:tcMar>
              <w:left w:w="34" w:type="dxa"/>
              <w:right w:w="34" w:type="dxa"/>
            </w:tcMar>
          </w:tcPr>
          <w:p w:rsidR="001620F0" w:rsidRDefault="00020F7E">
            <w:pPr>
              <w:spacing w:after="0" w:line="240" w:lineRule="auto"/>
              <w:jc w:val="both"/>
              <w:rPr>
                <w:sz w:val="24"/>
                <w:szCs w:val="24"/>
              </w:rPr>
            </w:pPr>
            <w:r>
              <w:rPr>
                <w:rFonts w:ascii="Times New Roman" w:hAnsi="Times New Roman" w:cs="Times New Roman"/>
                <w:color w:val="000000"/>
                <w:sz w:val="24"/>
                <w:szCs w:val="24"/>
              </w:rPr>
              <w:t>Особенности и порядок составления следующих бюджетов: продаж, запасов готовой продукции, производства, прямых материальных затрат и  затрат труда, производственных и накладных расходов</w:t>
            </w:r>
          </w:p>
        </w:tc>
      </w:tr>
      <w:tr w:rsidR="001620F0">
        <w:trPr>
          <w:trHeight w:hRule="exact" w:val="14"/>
        </w:trPr>
        <w:tc>
          <w:tcPr>
            <w:tcW w:w="9640" w:type="dxa"/>
          </w:tcPr>
          <w:p w:rsidR="001620F0" w:rsidRDefault="001620F0"/>
        </w:tc>
      </w:tr>
      <w:tr w:rsidR="001620F0">
        <w:trPr>
          <w:trHeight w:hRule="exact" w:val="304"/>
        </w:trPr>
        <w:tc>
          <w:tcPr>
            <w:tcW w:w="9654" w:type="dxa"/>
            <w:shd w:val="clear" w:color="000000" w:fill="FFFFFF"/>
            <w:tcMar>
              <w:left w:w="34" w:type="dxa"/>
              <w:right w:w="34" w:type="dxa"/>
            </w:tcMar>
          </w:tcPr>
          <w:p w:rsidR="001620F0" w:rsidRDefault="00020F7E">
            <w:pPr>
              <w:spacing w:after="0" w:line="240" w:lineRule="auto"/>
              <w:jc w:val="center"/>
              <w:rPr>
                <w:sz w:val="24"/>
                <w:szCs w:val="24"/>
              </w:rPr>
            </w:pPr>
            <w:r>
              <w:rPr>
                <w:rFonts w:ascii="Times New Roman" w:hAnsi="Times New Roman" w:cs="Times New Roman"/>
                <w:b/>
                <w:color w:val="000000"/>
                <w:sz w:val="24"/>
                <w:szCs w:val="24"/>
              </w:rPr>
              <w:t>Бюджет доходов и расходов.</w:t>
            </w:r>
          </w:p>
        </w:tc>
      </w:tr>
      <w:tr w:rsidR="001620F0">
        <w:trPr>
          <w:trHeight w:hRule="exact" w:val="555"/>
        </w:trPr>
        <w:tc>
          <w:tcPr>
            <w:tcW w:w="9654" w:type="dxa"/>
            <w:shd w:val="clear" w:color="000000" w:fill="FFFFFF"/>
            <w:tcMar>
              <w:left w:w="34" w:type="dxa"/>
              <w:right w:w="34" w:type="dxa"/>
            </w:tcMar>
          </w:tcPr>
          <w:p w:rsidR="001620F0" w:rsidRDefault="00020F7E">
            <w:pPr>
              <w:spacing w:after="0" w:line="240" w:lineRule="auto"/>
              <w:jc w:val="both"/>
              <w:rPr>
                <w:sz w:val="24"/>
                <w:szCs w:val="24"/>
              </w:rPr>
            </w:pPr>
            <w:r>
              <w:rPr>
                <w:rFonts w:ascii="Times New Roman" w:hAnsi="Times New Roman" w:cs="Times New Roman"/>
                <w:color w:val="000000"/>
                <w:sz w:val="24"/>
                <w:szCs w:val="24"/>
              </w:rPr>
              <w:t>Особенности формата бюджета доходов и расходов. Технология составления бюджета доходов и расходов</w:t>
            </w:r>
          </w:p>
        </w:tc>
      </w:tr>
      <w:tr w:rsidR="001620F0">
        <w:trPr>
          <w:trHeight w:hRule="exact" w:val="14"/>
        </w:trPr>
        <w:tc>
          <w:tcPr>
            <w:tcW w:w="9640" w:type="dxa"/>
          </w:tcPr>
          <w:p w:rsidR="001620F0" w:rsidRDefault="001620F0"/>
        </w:tc>
      </w:tr>
      <w:tr w:rsidR="001620F0">
        <w:trPr>
          <w:trHeight w:hRule="exact" w:val="304"/>
        </w:trPr>
        <w:tc>
          <w:tcPr>
            <w:tcW w:w="9654" w:type="dxa"/>
            <w:shd w:val="clear" w:color="000000" w:fill="FFFFFF"/>
            <w:tcMar>
              <w:left w:w="34" w:type="dxa"/>
              <w:right w:w="34" w:type="dxa"/>
            </w:tcMar>
          </w:tcPr>
          <w:p w:rsidR="001620F0" w:rsidRDefault="00020F7E">
            <w:pPr>
              <w:spacing w:after="0" w:line="240" w:lineRule="auto"/>
              <w:jc w:val="center"/>
              <w:rPr>
                <w:sz w:val="24"/>
                <w:szCs w:val="24"/>
              </w:rPr>
            </w:pPr>
            <w:r>
              <w:rPr>
                <w:rFonts w:ascii="Times New Roman" w:hAnsi="Times New Roman" w:cs="Times New Roman"/>
                <w:b/>
                <w:color w:val="000000"/>
                <w:sz w:val="24"/>
                <w:szCs w:val="24"/>
              </w:rPr>
              <w:t>Бюджет движения денежных средств</w:t>
            </w:r>
          </w:p>
        </w:tc>
      </w:tr>
      <w:tr w:rsidR="001620F0">
        <w:trPr>
          <w:trHeight w:hRule="exact" w:val="555"/>
        </w:trPr>
        <w:tc>
          <w:tcPr>
            <w:tcW w:w="9654" w:type="dxa"/>
            <w:shd w:val="clear" w:color="000000" w:fill="FFFFFF"/>
            <w:tcMar>
              <w:left w:w="34" w:type="dxa"/>
              <w:right w:w="34" w:type="dxa"/>
            </w:tcMar>
          </w:tcPr>
          <w:p w:rsidR="001620F0" w:rsidRDefault="00020F7E">
            <w:pPr>
              <w:spacing w:after="0" w:line="240" w:lineRule="auto"/>
              <w:jc w:val="both"/>
              <w:rPr>
                <w:sz w:val="24"/>
                <w:szCs w:val="24"/>
              </w:rPr>
            </w:pPr>
            <w:r>
              <w:rPr>
                <w:rFonts w:ascii="Times New Roman" w:hAnsi="Times New Roman" w:cs="Times New Roman"/>
                <w:color w:val="000000"/>
                <w:sz w:val="24"/>
                <w:szCs w:val="24"/>
              </w:rPr>
              <w:t>Особенности формата бюджета движения денежных средств. Технология составления бюджета движения денежных средств</w:t>
            </w:r>
          </w:p>
        </w:tc>
      </w:tr>
      <w:tr w:rsidR="001620F0">
        <w:trPr>
          <w:trHeight w:hRule="exact" w:val="14"/>
        </w:trPr>
        <w:tc>
          <w:tcPr>
            <w:tcW w:w="9640" w:type="dxa"/>
          </w:tcPr>
          <w:p w:rsidR="001620F0" w:rsidRDefault="001620F0"/>
        </w:tc>
      </w:tr>
      <w:tr w:rsidR="001620F0">
        <w:trPr>
          <w:trHeight w:hRule="exact" w:val="304"/>
        </w:trPr>
        <w:tc>
          <w:tcPr>
            <w:tcW w:w="9654" w:type="dxa"/>
            <w:shd w:val="clear" w:color="000000" w:fill="FFFFFF"/>
            <w:tcMar>
              <w:left w:w="34" w:type="dxa"/>
              <w:right w:w="34" w:type="dxa"/>
            </w:tcMar>
          </w:tcPr>
          <w:p w:rsidR="001620F0" w:rsidRDefault="00020F7E">
            <w:pPr>
              <w:spacing w:after="0" w:line="240" w:lineRule="auto"/>
              <w:jc w:val="center"/>
              <w:rPr>
                <w:sz w:val="24"/>
                <w:szCs w:val="24"/>
              </w:rPr>
            </w:pPr>
            <w:r>
              <w:rPr>
                <w:rFonts w:ascii="Times New Roman" w:hAnsi="Times New Roman" w:cs="Times New Roman"/>
                <w:b/>
                <w:color w:val="000000"/>
                <w:sz w:val="24"/>
                <w:szCs w:val="24"/>
              </w:rPr>
              <w:t>Организация управления бюджетами</w:t>
            </w:r>
          </w:p>
        </w:tc>
      </w:tr>
      <w:tr w:rsidR="001620F0">
        <w:trPr>
          <w:trHeight w:hRule="exact" w:val="555"/>
        </w:trPr>
        <w:tc>
          <w:tcPr>
            <w:tcW w:w="9654" w:type="dxa"/>
            <w:shd w:val="clear" w:color="000000" w:fill="FFFFFF"/>
            <w:tcMar>
              <w:left w:w="34" w:type="dxa"/>
              <w:right w:w="34" w:type="dxa"/>
            </w:tcMar>
          </w:tcPr>
          <w:p w:rsidR="001620F0" w:rsidRDefault="00020F7E">
            <w:pPr>
              <w:spacing w:after="0" w:line="240" w:lineRule="auto"/>
              <w:jc w:val="both"/>
              <w:rPr>
                <w:sz w:val="24"/>
                <w:szCs w:val="24"/>
              </w:rPr>
            </w:pPr>
            <w:r>
              <w:rPr>
                <w:rFonts w:ascii="Times New Roman" w:hAnsi="Times New Roman" w:cs="Times New Roman"/>
                <w:color w:val="000000"/>
                <w:sz w:val="24"/>
                <w:szCs w:val="24"/>
              </w:rPr>
              <w:t>Порядок взаимодействия служб при составлении бюджетов. Системы материального стимулирования и бюджеты. График документооборота.</w:t>
            </w:r>
          </w:p>
        </w:tc>
      </w:tr>
      <w:tr w:rsidR="001620F0">
        <w:trPr>
          <w:trHeight w:hRule="exact" w:val="14"/>
        </w:trPr>
        <w:tc>
          <w:tcPr>
            <w:tcW w:w="9640" w:type="dxa"/>
          </w:tcPr>
          <w:p w:rsidR="001620F0" w:rsidRDefault="001620F0"/>
        </w:tc>
      </w:tr>
      <w:tr w:rsidR="001620F0">
        <w:trPr>
          <w:trHeight w:hRule="exact" w:val="304"/>
        </w:trPr>
        <w:tc>
          <w:tcPr>
            <w:tcW w:w="9654" w:type="dxa"/>
            <w:shd w:val="clear" w:color="000000" w:fill="FFFFFF"/>
            <w:tcMar>
              <w:left w:w="34" w:type="dxa"/>
              <w:right w:w="34" w:type="dxa"/>
            </w:tcMar>
          </w:tcPr>
          <w:p w:rsidR="001620F0" w:rsidRDefault="00020F7E">
            <w:pPr>
              <w:spacing w:after="0" w:line="240" w:lineRule="auto"/>
              <w:jc w:val="center"/>
              <w:rPr>
                <w:sz w:val="24"/>
                <w:szCs w:val="24"/>
              </w:rPr>
            </w:pPr>
            <w:r>
              <w:rPr>
                <w:rFonts w:ascii="Times New Roman" w:hAnsi="Times New Roman" w:cs="Times New Roman"/>
                <w:b/>
                <w:color w:val="000000"/>
                <w:sz w:val="24"/>
                <w:szCs w:val="24"/>
              </w:rPr>
              <w:t>Бюджеты как инструмент финансового контроля</w:t>
            </w:r>
          </w:p>
        </w:tc>
      </w:tr>
      <w:tr w:rsidR="001620F0">
        <w:trPr>
          <w:trHeight w:hRule="exact" w:val="555"/>
        </w:trPr>
        <w:tc>
          <w:tcPr>
            <w:tcW w:w="9654" w:type="dxa"/>
            <w:shd w:val="clear" w:color="000000" w:fill="FFFFFF"/>
            <w:tcMar>
              <w:left w:w="34" w:type="dxa"/>
              <w:right w:w="34" w:type="dxa"/>
            </w:tcMar>
          </w:tcPr>
          <w:p w:rsidR="001620F0" w:rsidRDefault="00020F7E">
            <w:pPr>
              <w:spacing w:after="0" w:line="240" w:lineRule="auto"/>
              <w:jc w:val="both"/>
              <w:rPr>
                <w:sz w:val="24"/>
                <w:szCs w:val="24"/>
              </w:rPr>
            </w:pPr>
            <w:r>
              <w:rPr>
                <w:rFonts w:ascii="Times New Roman" w:hAnsi="Times New Roman" w:cs="Times New Roman"/>
                <w:color w:val="000000"/>
                <w:sz w:val="24"/>
                <w:szCs w:val="24"/>
              </w:rPr>
              <w:t>Бюджетный контроль: цели, формы, принципы, контроль с прямой и обратной связью</w:t>
            </w:r>
          </w:p>
        </w:tc>
      </w:tr>
      <w:tr w:rsidR="001620F0">
        <w:trPr>
          <w:trHeight w:hRule="exact" w:val="14"/>
        </w:trPr>
        <w:tc>
          <w:tcPr>
            <w:tcW w:w="9640" w:type="dxa"/>
          </w:tcPr>
          <w:p w:rsidR="001620F0" w:rsidRDefault="001620F0"/>
        </w:tc>
      </w:tr>
      <w:tr w:rsidR="001620F0">
        <w:trPr>
          <w:trHeight w:hRule="exact" w:val="304"/>
        </w:trPr>
        <w:tc>
          <w:tcPr>
            <w:tcW w:w="9654" w:type="dxa"/>
            <w:shd w:val="clear" w:color="000000" w:fill="FFFFFF"/>
            <w:tcMar>
              <w:left w:w="34" w:type="dxa"/>
              <w:right w:w="34" w:type="dxa"/>
            </w:tcMar>
          </w:tcPr>
          <w:p w:rsidR="001620F0" w:rsidRDefault="00020F7E">
            <w:pPr>
              <w:spacing w:after="0" w:line="240" w:lineRule="auto"/>
              <w:jc w:val="center"/>
              <w:rPr>
                <w:sz w:val="24"/>
                <w:szCs w:val="24"/>
              </w:rPr>
            </w:pPr>
            <w:r>
              <w:rPr>
                <w:rFonts w:ascii="Times New Roman" w:hAnsi="Times New Roman" w:cs="Times New Roman"/>
                <w:b/>
                <w:color w:val="000000"/>
                <w:sz w:val="24"/>
                <w:szCs w:val="24"/>
              </w:rPr>
              <w:t>Автоматизация бюджетного управления</w:t>
            </w:r>
          </w:p>
        </w:tc>
      </w:tr>
      <w:tr w:rsidR="001620F0">
        <w:trPr>
          <w:trHeight w:hRule="exact" w:val="555"/>
        </w:trPr>
        <w:tc>
          <w:tcPr>
            <w:tcW w:w="9654" w:type="dxa"/>
            <w:shd w:val="clear" w:color="000000" w:fill="FFFFFF"/>
            <w:tcMar>
              <w:left w:w="34" w:type="dxa"/>
              <w:right w:w="34" w:type="dxa"/>
            </w:tcMar>
          </w:tcPr>
          <w:p w:rsidR="001620F0" w:rsidRDefault="00020F7E">
            <w:pPr>
              <w:spacing w:after="0" w:line="240" w:lineRule="auto"/>
              <w:jc w:val="both"/>
              <w:rPr>
                <w:sz w:val="24"/>
                <w:szCs w:val="24"/>
              </w:rPr>
            </w:pPr>
            <w:r>
              <w:rPr>
                <w:rFonts w:ascii="Times New Roman" w:hAnsi="Times New Roman" w:cs="Times New Roman"/>
                <w:color w:val="000000"/>
                <w:sz w:val="24"/>
                <w:szCs w:val="24"/>
              </w:rPr>
              <w:t>Требования к программному обеспечению. Проблемы автоматизации бюджетирования.</w:t>
            </w:r>
          </w:p>
        </w:tc>
      </w:tr>
    </w:tbl>
    <w:p w:rsidR="001620F0" w:rsidRDefault="00020F7E">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1620F0">
        <w:trPr>
          <w:trHeight w:hRule="exact" w:val="855"/>
        </w:trPr>
        <w:tc>
          <w:tcPr>
            <w:tcW w:w="9654" w:type="dxa"/>
            <w:gridSpan w:val="2"/>
            <w:shd w:val="clear" w:color="000000" w:fill="FFFFFF"/>
            <w:tcMar>
              <w:left w:w="34" w:type="dxa"/>
              <w:right w:w="34" w:type="dxa"/>
            </w:tcMar>
          </w:tcPr>
          <w:p w:rsidR="001620F0" w:rsidRDefault="001620F0">
            <w:pPr>
              <w:spacing w:after="0" w:line="240" w:lineRule="auto"/>
              <w:rPr>
                <w:sz w:val="24"/>
                <w:szCs w:val="24"/>
              </w:rPr>
            </w:pPr>
          </w:p>
          <w:p w:rsidR="001620F0" w:rsidRDefault="00020F7E">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1620F0">
        <w:trPr>
          <w:trHeight w:hRule="exact" w:val="5182"/>
        </w:trPr>
        <w:tc>
          <w:tcPr>
            <w:tcW w:w="9654" w:type="dxa"/>
            <w:gridSpan w:val="2"/>
            <w:shd w:val="clear" w:color="000000" w:fill="FFFFFF"/>
            <w:tcMar>
              <w:left w:w="34" w:type="dxa"/>
              <w:right w:w="34" w:type="dxa"/>
            </w:tcMar>
          </w:tcPr>
          <w:p w:rsidR="001620F0" w:rsidRDefault="00020F7E">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«Организация бюджетирования и управления денежными потоками» / Гавриленко Н.Г.. – Омск: Изд-во Омской гуманитарной академии, 2022.</w:t>
            </w:r>
          </w:p>
          <w:p w:rsidR="001620F0" w:rsidRDefault="00020F7E">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1620F0" w:rsidRDefault="00020F7E">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1620F0" w:rsidRDefault="00020F7E">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1620F0">
        <w:trPr>
          <w:trHeight w:hRule="exact" w:val="138"/>
        </w:trPr>
        <w:tc>
          <w:tcPr>
            <w:tcW w:w="285" w:type="dxa"/>
          </w:tcPr>
          <w:p w:rsidR="001620F0" w:rsidRDefault="001620F0"/>
        </w:tc>
        <w:tc>
          <w:tcPr>
            <w:tcW w:w="9356" w:type="dxa"/>
          </w:tcPr>
          <w:p w:rsidR="001620F0" w:rsidRDefault="001620F0"/>
        </w:tc>
      </w:tr>
      <w:tr w:rsidR="001620F0">
        <w:trPr>
          <w:trHeight w:hRule="exact" w:val="855"/>
        </w:trPr>
        <w:tc>
          <w:tcPr>
            <w:tcW w:w="9654" w:type="dxa"/>
            <w:gridSpan w:val="2"/>
            <w:shd w:val="clear" w:color="000000" w:fill="FFFFFF"/>
            <w:tcMar>
              <w:left w:w="34" w:type="dxa"/>
              <w:right w:w="34" w:type="dxa"/>
            </w:tcMar>
          </w:tcPr>
          <w:p w:rsidR="001620F0" w:rsidRDefault="00020F7E">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1620F0" w:rsidRDefault="00020F7E">
            <w:pPr>
              <w:spacing w:after="0" w:line="240" w:lineRule="auto"/>
              <w:rPr>
                <w:sz w:val="24"/>
                <w:szCs w:val="24"/>
              </w:rPr>
            </w:pPr>
            <w:r>
              <w:rPr>
                <w:rFonts w:ascii="Times New Roman" w:hAnsi="Times New Roman" w:cs="Times New Roman"/>
                <w:b/>
                <w:color w:val="000000"/>
                <w:sz w:val="24"/>
                <w:szCs w:val="24"/>
              </w:rPr>
              <w:t>Основная:</w:t>
            </w:r>
          </w:p>
        </w:tc>
      </w:tr>
      <w:tr w:rsidR="001620F0">
        <w:trPr>
          <w:trHeight w:hRule="exact" w:val="826"/>
        </w:trPr>
        <w:tc>
          <w:tcPr>
            <w:tcW w:w="9654" w:type="dxa"/>
            <w:gridSpan w:val="2"/>
            <w:shd w:val="clear" w:color="000000" w:fill="FFFFFF"/>
            <w:tcMar>
              <w:left w:w="34" w:type="dxa"/>
              <w:right w:w="34" w:type="dxa"/>
            </w:tcMar>
          </w:tcPr>
          <w:p w:rsidR="001620F0" w:rsidRDefault="00020F7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Внутрифирменное</w:t>
            </w:r>
            <w:r>
              <w:t xml:space="preserve"> </w:t>
            </w:r>
            <w:r>
              <w:rPr>
                <w:rFonts w:ascii="Times New Roman" w:hAnsi="Times New Roman" w:cs="Times New Roman"/>
                <w:color w:val="000000"/>
                <w:sz w:val="24"/>
                <w:szCs w:val="24"/>
              </w:rPr>
              <w:t>бюджетирование.</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Хруцкий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Гамаюнов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457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978-5-534-07386-7.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9E3DAB">
                <w:rPr>
                  <w:rStyle w:val="a3"/>
                </w:rPr>
                <w:t>https://urait.ru/bcode/437425</w:t>
              </w:r>
            </w:hyperlink>
            <w:r>
              <w:t xml:space="preserve"> </w:t>
            </w:r>
          </w:p>
        </w:tc>
      </w:tr>
      <w:tr w:rsidR="001620F0">
        <w:trPr>
          <w:trHeight w:hRule="exact" w:val="826"/>
        </w:trPr>
        <w:tc>
          <w:tcPr>
            <w:tcW w:w="9654" w:type="dxa"/>
            <w:gridSpan w:val="2"/>
            <w:shd w:val="clear" w:color="000000" w:fill="FFFFFF"/>
            <w:tcMar>
              <w:left w:w="34" w:type="dxa"/>
              <w:right w:w="34" w:type="dxa"/>
            </w:tcMar>
          </w:tcPr>
          <w:p w:rsidR="001620F0" w:rsidRDefault="00020F7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Внутрифирменное</w:t>
            </w:r>
            <w:r>
              <w:t xml:space="preserve"> </w:t>
            </w:r>
            <w:r>
              <w:rPr>
                <w:rFonts w:ascii="Times New Roman" w:hAnsi="Times New Roman" w:cs="Times New Roman"/>
                <w:color w:val="000000"/>
                <w:sz w:val="24"/>
                <w:szCs w:val="24"/>
              </w:rPr>
              <w:t>бюджетирование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Виткалова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Дашков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Эр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978-5-394-02203-6.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9E3DAB">
                <w:rPr>
                  <w:rStyle w:val="a3"/>
                </w:rPr>
                <w:t>http://www.iprbookshop.ru/83131.html</w:t>
              </w:r>
            </w:hyperlink>
            <w:r>
              <w:t xml:space="preserve"> </w:t>
            </w:r>
          </w:p>
        </w:tc>
      </w:tr>
      <w:tr w:rsidR="001620F0">
        <w:trPr>
          <w:trHeight w:hRule="exact" w:val="277"/>
        </w:trPr>
        <w:tc>
          <w:tcPr>
            <w:tcW w:w="285" w:type="dxa"/>
          </w:tcPr>
          <w:p w:rsidR="001620F0" w:rsidRDefault="001620F0"/>
        </w:tc>
        <w:tc>
          <w:tcPr>
            <w:tcW w:w="9370" w:type="dxa"/>
            <w:shd w:val="clear" w:color="000000" w:fill="FFFFFF"/>
            <w:tcMar>
              <w:left w:w="34" w:type="dxa"/>
              <w:right w:w="34" w:type="dxa"/>
            </w:tcMar>
          </w:tcPr>
          <w:p w:rsidR="001620F0" w:rsidRDefault="00020F7E">
            <w:pPr>
              <w:spacing w:after="0" w:line="240" w:lineRule="auto"/>
              <w:rPr>
                <w:sz w:val="24"/>
                <w:szCs w:val="24"/>
              </w:rPr>
            </w:pPr>
            <w:r>
              <w:rPr>
                <w:rFonts w:ascii="Times New Roman" w:hAnsi="Times New Roman" w:cs="Times New Roman"/>
                <w:i/>
                <w:color w:val="000000"/>
                <w:sz w:val="24"/>
                <w:szCs w:val="24"/>
              </w:rPr>
              <w:t>Дополнительная:</w:t>
            </w:r>
          </w:p>
        </w:tc>
      </w:tr>
      <w:tr w:rsidR="001620F0">
        <w:trPr>
          <w:trHeight w:hRule="exact" w:val="26"/>
        </w:trPr>
        <w:tc>
          <w:tcPr>
            <w:tcW w:w="9654" w:type="dxa"/>
            <w:gridSpan w:val="2"/>
            <w:vMerge w:val="restart"/>
            <w:shd w:val="clear" w:color="000000" w:fill="FFFFFF"/>
            <w:tcMar>
              <w:left w:w="34" w:type="dxa"/>
              <w:right w:w="34" w:type="dxa"/>
            </w:tcMar>
          </w:tcPr>
          <w:p w:rsidR="001620F0" w:rsidRDefault="00020F7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Финансовая</w:t>
            </w:r>
            <w:r>
              <w:t xml:space="preserve"> </w:t>
            </w:r>
            <w:r>
              <w:rPr>
                <w:rFonts w:ascii="Times New Roman" w:hAnsi="Times New Roman" w:cs="Times New Roman"/>
                <w:color w:val="000000"/>
                <w:sz w:val="24"/>
                <w:szCs w:val="24"/>
              </w:rPr>
              <w:t>стратегия,</w:t>
            </w:r>
            <w:r>
              <w:t xml:space="preserve"> </w:t>
            </w:r>
            <w:r>
              <w:rPr>
                <w:rFonts w:ascii="Times New Roman" w:hAnsi="Times New Roman" w:cs="Times New Roman"/>
                <w:color w:val="000000"/>
                <w:sz w:val="24"/>
                <w:szCs w:val="24"/>
              </w:rPr>
              <w:t>планирование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бюджетирование.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2-х</w:t>
            </w:r>
            <w:r>
              <w:t xml:space="preserve"> </w:t>
            </w:r>
            <w:r>
              <w:rPr>
                <w:rFonts w:ascii="Times New Roman" w:hAnsi="Times New Roman" w:cs="Times New Roman"/>
                <w:color w:val="000000"/>
                <w:sz w:val="24"/>
                <w:szCs w:val="24"/>
              </w:rPr>
              <w:t>частях.</w:t>
            </w:r>
            <w:r>
              <w:t xml:space="preserve"> </w:t>
            </w:r>
            <w:r>
              <w:rPr>
                <w:rFonts w:ascii="Times New Roman" w:hAnsi="Times New Roman" w:cs="Times New Roman"/>
                <w:color w:val="000000"/>
                <w:sz w:val="24"/>
                <w:szCs w:val="24"/>
              </w:rPr>
              <w:t>Ч.2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Белолипцев,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Лукина,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Кабирова,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Чувилин,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Финансовая</w:t>
            </w:r>
            <w:r>
              <w:t xml:space="preserve"> </w:t>
            </w:r>
            <w:r>
              <w:rPr>
                <w:rFonts w:ascii="Times New Roman" w:hAnsi="Times New Roman" w:cs="Times New Roman"/>
                <w:color w:val="000000"/>
                <w:sz w:val="24"/>
                <w:szCs w:val="24"/>
              </w:rPr>
              <w:t>стратегия,</w:t>
            </w:r>
            <w:r>
              <w:t xml:space="preserve"> </w:t>
            </w:r>
            <w:r>
              <w:rPr>
                <w:rFonts w:ascii="Times New Roman" w:hAnsi="Times New Roman" w:cs="Times New Roman"/>
                <w:color w:val="000000"/>
                <w:sz w:val="24"/>
                <w:szCs w:val="24"/>
              </w:rPr>
              <w:t>планирование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бюджетирование.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2-х</w:t>
            </w:r>
            <w:r>
              <w:t xml:space="preserve"> </w:t>
            </w:r>
            <w:r>
              <w:rPr>
                <w:rFonts w:ascii="Times New Roman" w:hAnsi="Times New Roman" w:cs="Times New Roman"/>
                <w:color w:val="000000"/>
                <w:sz w:val="24"/>
                <w:szCs w:val="24"/>
              </w:rPr>
              <w:t>частях.</w:t>
            </w:r>
            <w:r>
              <w:t xml:space="preserve"> </w:t>
            </w:r>
            <w:r>
              <w:rPr>
                <w:rFonts w:ascii="Times New Roman" w:hAnsi="Times New Roman" w:cs="Times New Roman"/>
                <w:color w:val="000000"/>
                <w:sz w:val="24"/>
                <w:szCs w:val="24"/>
              </w:rPr>
              <w:t>Ч.2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Прометей,</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90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978-5-907166-06-6.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9E3DAB">
                <w:rPr>
                  <w:rStyle w:val="a3"/>
                </w:rPr>
                <w:t>http://www.iprbookshop.ru/94572.html</w:t>
              </w:r>
            </w:hyperlink>
            <w:r>
              <w:t xml:space="preserve"> </w:t>
            </w:r>
          </w:p>
        </w:tc>
      </w:tr>
      <w:tr w:rsidR="001620F0">
        <w:trPr>
          <w:trHeight w:hRule="exact" w:val="1069"/>
        </w:trPr>
        <w:tc>
          <w:tcPr>
            <w:tcW w:w="9654" w:type="dxa"/>
            <w:gridSpan w:val="2"/>
            <w:vMerge/>
            <w:shd w:val="clear" w:color="000000" w:fill="FFFFFF"/>
            <w:tcMar>
              <w:left w:w="34" w:type="dxa"/>
              <w:right w:w="34" w:type="dxa"/>
            </w:tcMar>
          </w:tcPr>
          <w:p w:rsidR="001620F0" w:rsidRDefault="001620F0"/>
        </w:tc>
      </w:tr>
      <w:tr w:rsidR="001620F0">
        <w:trPr>
          <w:trHeight w:hRule="exact" w:val="826"/>
        </w:trPr>
        <w:tc>
          <w:tcPr>
            <w:tcW w:w="9654" w:type="dxa"/>
            <w:gridSpan w:val="2"/>
            <w:shd w:val="clear" w:color="000000" w:fill="FFFFFF"/>
            <w:tcMar>
              <w:left w:w="34" w:type="dxa"/>
              <w:right w:w="34" w:type="dxa"/>
            </w:tcMar>
          </w:tcPr>
          <w:p w:rsidR="001620F0" w:rsidRDefault="00020F7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Внутрифирменное</w:t>
            </w:r>
            <w:r>
              <w:t xml:space="preserve"> </w:t>
            </w:r>
            <w:r>
              <w:rPr>
                <w:rFonts w:ascii="Times New Roman" w:hAnsi="Times New Roman" w:cs="Times New Roman"/>
                <w:color w:val="000000"/>
                <w:sz w:val="24"/>
                <w:szCs w:val="24"/>
              </w:rPr>
              <w:t>бюджетирование.</w:t>
            </w:r>
            <w:r>
              <w:t xml:space="preserve"> </w:t>
            </w:r>
            <w:r>
              <w:rPr>
                <w:rFonts w:ascii="Times New Roman" w:hAnsi="Times New Roman" w:cs="Times New Roman"/>
                <w:color w:val="000000"/>
                <w:sz w:val="24"/>
                <w:szCs w:val="24"/>
              </w:rPr>
              <w:t>Семь</w:t>
            </w:r>
            <w:r>
              <w:t xml:space="preserve"> </w:t>
            </w:r>
            <w:r>
              <w:rPr>
                <w:rFonts w:ascii="Times New Roman" w:hAnsi="Times New Roman" w:cs="Times New Roman"/>
                <w:color w:val="000000"/>
                <w:sz w:val="24"/>
                <w:szCs w:val="24"/>
              </w:rPr>
              <w:t>практических</w:t>
            </w:r>
            <w:r>
              <w:t xml:space="preserve"> </w:t>
            </w:r>
            <w:r>
              <w:rPr>
                <w:rFonts w:ascii="Times New Roman" w:hAnsi="Times New Roman" w:cs="Times New Roman"/>
                <w:color w:val="000000"/>
                <w:sz w:val="24"/>
                <w:szCs w:val="24"/>
              </w:rPr>
              <w:t>шагов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Хруцкий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Хруцкий</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978-5-534-07602-8.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9E3DAB">
                <w:rPr>
                  <w:rStyle w:val="a3"/>
                </w:rPr>
                <w:t>https://urait.ru/bcode/452645</w:t>
              </w:r>
            </w:hyperlink>
            <w:r>
              <w:t xml:space="preserve"> </w:t>
            </w:r>
          </w:p>
        </w:tc>
      </w:tr>
      <w:tr w:rsidR="001620F0">
        <w:trPr>
          <w:trHeight w:hRule="exact" w:val="585"/>
        </w:trPr>
        <w:tc>
          <w:tcPr>
            <w:tcW w:w="9654" w:type="dxa"/>
            <w:gridSpan w:val="2"/>
            <w:shd w:val="clear" w:color="000000" w:fill="FFFFFF"/>
            <w:tcMar>
              <w:left w:w="34" w:type="dxa"/>
              <w:right w:w="34" w:type="dxa"/>
            </w:tcMar>
          </w:tcPr>
          <w:p w:rsidR="001620F0" w:rsidRDefault="00020F7E">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1620F0">
        <w:trPr>
          <w:trHeight w:hRule="exact" w:val="3921"/>
        </w:trPr>
        <w:tc>
          <w:tcPr>
            <w:tcW w:w="9654" w:type="dxa"/>
            <w:gridSpan w:val="2"/>
            <w:shd w:val="clear" w:color="000000" w:fill="FFFFFF"/>
            <w:tcMar>
              <w:left w:w="34" w:type="dxa"/>
              <w:right w:w="34" w:type="dxa"/>
            </w:tcMar>
          </w:tcPr>
          <w:p w:rsidR="001620F0" w:rsidRDefault="00020F7E">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9E3DAB">
                <w:rPr>
                  <w:rStyle w:val="a3"/>
                  <w:rFonts w:ascii="Times New Roman" w:hAnsi="Times New Roman" w:cs="Times New Roman"/>
                  <w:sz w:val="24"/>
                  <w:szCs w:val="24"/>
                </w:rPr>
                <w:t>http://www.iprbookshop.ru</w:t>
              </w:r>
            </w:hyperlink>
          </w:p>
          <w:p w:rsidR="001620F0" w:rsidRDefault="00020F7E">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9E3DAB">
                <w:rPr>
                  <w:rStyle w:val="a3"/>
                  <w:rFonts w:ascii="Times New Roman" w:hAnsi="Times New Roman" w:cs="Times New Roman"/>
                  <w:sz w:val="24"/>
                  <w:szCs w:val="24"/>
                </w:rPr>
                <w:t>http://biblio-online.ru</w:t>
              </w:r>
            </w:hyperlink>
          </w:p>
          <w:p w:rsidR="001620F0" w:rsidRDefault="00020F7E">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9E3DAB">
                <w:rPr>
                  <w:rStyle w:val="a3"/>
                  <w:rFonts w:ascii="Times New Roman" w:hAnsi="Times New Roman" w:cs="Times New Roman"/>
                  <w:sz w:val="24"/>
                  <w:szCs w:val="24"/>
                </w:rPr>
                <w:t>http://window.edu.ru/</w:t>
              </w:r>
            </w:hyperlink>
          </w:p>
          <w:p w:rsidR="001620F0" w:rsidRDefault="00020F7E">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9E3DAB">
                <w:rPr>
                  <w:rStyle w:val="a3"/>
                  <w:rFonts w:ascii="Times New Roman" w:hAnsi="Times New Roman" w:cs="Times New Roman"/>
                  <w:sz w:val="24"/>
                  <w:szCs w:val="24"/>
                </w:rPr>
                <w:t>http://elibrary.ru</w:t>
              </w:r>
            </w:hyperlink>
          </w:p>
          <w:p w:rsidR="001620F0" w:rsidRDefault="00020F7E">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9E3DAB">
                <w:rPr>
                  <w:rStyle w:val="a3"/>
                  <w:rFonts w:ascii="Times New Roman" w:hAnsi="Times New Roman" w:cs="Times New Roman"/>
                  <w:sz w:val="24"/>
                  <w:szCs w:val="24"/>
                </w:rPr>
                <w:t>http://www.sciencedirect.com</w:t>
              </w:r>
            </w:hyperlink>
          </w:p>
          <w:p w:rsidR="001620F0" w:rsidRDefault="00020F7E">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1620F0" w:rsidRDefault="00020F7E">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9E3DAB">
                <w:rPr>
                  <w:rStyle w:val="a3"/>
                  <w:rFonts w:ascii="Times New Roman" w:hAnsi="Times New Roman" w:cs="Times New Roman"/>
                  <w:sz w:val="24"/>
                  <w:szCs w:val="24"/>
                </w:rPr>
                <w:t>http://journals.cambridge.org</w:t>
              </w:r>
            </w:hyperlink>
          </w:p>
          <w:p w:rsidR="001620F0" w:rsidRDefault="00020F7E">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9E3DAB">
                <w:rPr>
                  <w:rStyle w:val="a3"/>
                  <w:rFonts w:ascii="Times New Roman" w:hAnsi="Times New Roman" w:cs="Times New Roman"/>
                  <w:sz w:val="24"/>
                  <w:szCs w:val="24"/>
                </w:rPr>
                <w:t>http://www.oxfordjoumals.org</w:t>
              </w:r>
            </w:hyperlink>
          </w:p>
          <w:p w:rsidR="001620F0" w:rsidRDefault="00020F7E">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9E3DAB">
                <w:rPr>
                  <w:rStyle w:val="a3"/>
                  <w:rFonts w:ascii="Times New Roman" w:hAnsi="Times New Roman" w:cs="Times New Roman"/>
                  <w:sz w:val="24"/>
                  <w:szCs w:val="24"/>
                </w:rPr>
                <w:t>http://dic.academic.ru/</w:t>
              </w:r>
            </w:hyperlink>
          </w:p>
          <w:p w:rsidR="001620F0" w:rsidRDefault="00020F7E">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9E3DAB">
                <w:rPr>
                  <w:rStyle w:val="a3"/>
                  <w:rFonts w:ascii="Times New Roman" w:hAnsi="Times New Roman" w:cs="Times New Roman"/>
                  <w:sz w:val="24"/>
                  <w:szCs w:val="24"/>
                </w:rPr>
                <w:t>http://www.benran.ru</w:t>
              </w:r>
            </w:hyperlink>
          </w:p>
          <w:p w:rsidR="001620F0" w:rsidRDefault="00020F7E">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9E3DAB">
                <w:rPr>
                  <w:rStyle w:val="a3"/>
                  <w:rFonts w:ascii="Times New Roman" w:hAnsi="Times New Roman" w:cs="Times New Roman"/>
                  <w:sz w:val="24"/>
                  <w:szCs w:val="24"/>
                </w:rPr>
                <w:t>http://www.gks.ru</w:t>
              </w:r>
            </w:hyperlink>
          </w:p>
          <w:p w:rsidR="001620F0" w:rsidRDefault="00020F7E">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9E3DAB">
                <w:rPr>
                  <w:rStyle w:val="a3"/>
                  <w:rFonts w:ascii="Times New Roman" w:hAnsi="Times New Roman" w:cs="Times New Roman"/>
                  <w:sz w:val="24"/>
                  <w:szCs w:val="24"/>
                </w:rPr>
                <w:t>http://diss.rsl.ru</w:t>
              </w:r>
            </w:hyperlink>
          </w:p>
        </w:tc>
      </w:tr>
    </w:tbl>
    <w:p w:rsidR="001620F0" w:rsidRDefault="00020F7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620F0">
        <w:trPr>
          <w:trHeight w:hRule="exact" w:val="5964"/>
        </w:trPr>
        <w:tc>
          <w:tcPr>
            <w:tcW w:w="9654" w:type="dxa"/>
            <w:shd w:val="clear" w:color="000000" w:fill="FFFFFF"/>
            <w:tcMar>
              <w:left w:w="34" w:type="dxa"/>
              <w:right w:w="34" w:type="dxa"/>
            </w:tcMar>
          </w:tcPr>
          <w:p w:rsidR="001620F0" w:rsidRDefault="00020F7E">
            <w:pPr>
              <w:spacing w:after="0" w:line="240" w:lineRule="auto"/>
              <w:jc w:val="both"/>
              <w:rPr>
                <w:sz w:val="24"/>
                <w:szCs w:val="24"/>
              </w:rPr>
            </w:pPr>
            <w:r>
              <w:rPr>
                <w:rFonts w:ascii="Times New Roman" w:hAnsi="Times New Roman" w:cs="Times New Roman"/>
                <w:color w:val="000000"/>
                <w:sz w:val="24"/>
                <w:szCs w:val="24"/>
              </w:rPr>
              <w:lastRenderedPageBreak/>
              <w:t xml:space="preserve">13.   Базы данных по законодательству Российской Федерации. Режим доступа: </w:t>
            </w:r>
            <w:hyperlink r:id="rId20" w:history="1">
              <w:r w:rsidR="009E3DAB">
                <w:rPr>
                  <w:rStyle w:val="a3"/>
                  <w:rFonts w:ascii="Times New Roman" w:hAnsi="Times New Roman" w:cs="Times New Roman"/>
                  <w:sz w:val="24"/>
                  <w:szCs w:val="24"/>
                </w:rPr>
                <w:t>http://ru.spinform.ru</w:t>
              </w:r>
            </w:hyperlink>
          </w:p>
          <w:p w:rsidR="001620F0" w:rsidRDefault="00020F7E">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1620F0" w:rsidRDefault="00020F7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1620F0">
        <w:trPr>
          <w:trHeight w:hRule="exact" w:val="314"/>
        </w:trPr>
        <w:tc>
          <w:tcPr>
            <w:tcW w:w="9654" w:type="dxa"/>
            <w:shd w:val="clear" w:color="000000" w:fill="FFFFFF"/>
            <w:tcMar>
              <w:left w:w="34" w:type="dxa"/>
              <w:right w:w="34" w:type="dxa"/>
            </w:tcMar>
          </w:tcPr>
          <w:p w:rsidR="001620F0" w:rsidRDefault="00020F7E">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1620F0">
        <w:trPr>
          <w:trHeight w:hRule="exact" w:val="9112"/>
        </w:trPr>
        <w:tc>
          <w:tcPr>
            <w:tcW w:w="9654" w:type="dxa"/>
            <w:shd w:val="clear" w:color="000000" w:fill="FFFFFF"/>
            <w:tcMar>
              <w:left w:w="34" w:type="dxa"/>
              <w:right w:w="34" w:type="dxa"/>
            </w:tcMar>
          </w:tcPr>
          <w:p w:rsidR="001620F0" w:rsidRDefault="00020F7E">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1620F0" w:rsidRDefault="00020F7E">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1620F0" w:rsidRDefault="00020F7E">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1620F0" w:rsidRDefault="00020F7E">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1620F0" w:rsidRDefault="00020F7E">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1620F0" w:rsidRDefault="00020F7E">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1620F0" w:rsidRDefault="00020F7E">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1620F0" w:rsidRDefault="00020F7E">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1620F0" w:rsidRDefault="00020F7E">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w:t>
            </w:r>
          </w:p>
        </w:tc>
      </w:tr>
    </w:tbl>
    <w:p w:rsidR="001620F0" w:rsidRDefault="00020F7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620F0">
        <w:trPr>
          <w:trHeight w:hRule="exact" w:val="4702"/>
        </w:trPr>
        <w:tc>
          <w:tcPr>
            <w:tcW w:w="9654" w:type="dxa"/>
            <w:shd w:val="clear" w:color="000000" w:fill="FFFFFF"/>
            <w:tcMar>
              <w:left w:w="34" w:type="dxa"/>
              <w:right w:w="34" w:type="dxa"/>
            </w:tcMar>
          </w:tcPr>
          <w:p w:rsidR="001620F0" w:rsidRDefault="00020F7E">
            <w:pPr>
              <w:spacing w:after="0" w:line="240" w:lineRule="auto"/>
              <w:jc w:val="both"/>
              <w:rPr>
                <w:sz w:val="24"/>
                <w:szCs w:val="24"/>
              </w:rPr>
            </w:pPr>
            <w:r>
              <w:rPr>
                <w:rFonts w:ascii="Times New Roman" w:hAnsi="Times New Roman" w:cs="Times New Roman"/>
                <w:color w:val="000000"/>
                <w:sz w:val="24"/>
                <w:szCs w:val="24"/>
              </w:rPr>
              <w:lastRenderedPageBreak/>
              <w:t>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1620F0" w:rsidRDefault="00020F7E">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1620F0" w:rsidRDefault="00020F7E">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1620F0">
        <w:trPr>
          <w:trHeight w:hRule="exact" w:val="855"/>
        </w:trPr>
        <w:tc>
          <w:tcPr>
            <w:tcW w:w="9654" w:type="dxa"/>
            <w:shd w:val="clear" w:color="000000" w:fill="FFFFFF"/>
            <w:tcMar>
              <w:left w:w="34" w:type="dxa"/>
              <w:right w:w="34" w:type="dxa"/>
            </w:tcMar>
          </w:tcPr>
          <w:p w:rsidR="001620F0" w:rsidRDefault="00020F7E">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1620F0">
        <w:trPr>
          <w:trHeight w:hRule="exact" w:val="2989"/>
        </w:trPr>
        <w:tc>
          <w:tcPr>
            <w:tcW w:w="9654" w:type="dxa"/>
            <w:shd w:val="clear" w:color="000000" w:fill="FFFFFF"/>
            <w:tcMar>
              <w:left w:w="34" w:type="dxa"/>
              <w:right w:w="34" w:type="dxa"/>
            </w:tcMar>
          </w:tcPr>
          <w:p w:rsidR="001620F0" w:rsidRDefault="00020F7E">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1620F0" w:rsidRDefault="001620F0">
            <w:pPr>
              <w:spacing w:after="0" w:line="240" w:lineRule="auto"/>
              <w:jc w:val="both"/>
              <w:rPr>
                <w:sz w:val="24"/>
                <w:szCs w:val="24"/>
              </w:rPr>
            </w:pPr>
          </w:p>
          <w:p w:rsidR="001620F0" w:rsidRDefault="00020F7E">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1620F0" w:rsidRDefault="00020F7E">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1620F0" w:rsidRDefault="00020F7E">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1620F0" w:rsidRDefault="00020F7E">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1620F0" w:rsidRDefault="00020F7E">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1620F0" w:rsidRDefault="00020F7E">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1620F0" w:rsidRDefault="001620F0">
            <w:pPr>
              <w:spacing w:after="0" w:line="240" w:lineRule="auto"/>
              <w:jc w:val="both"/>
              <w:rPr>
                <w:sz w:val="24"/>
                <w:szCs w:val="24"/>
              </w:rPr>
            </w:pPr>
          </w:p>
          <w:p w:rsidR="001620F0" w:rsidRDefault="00020F7E">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1620F0">
        <w:trPr>
          <w:trHeight w:hRule="exact" w:val="304"/>
        </w:trPr>
        <w:tc>
          <w:tcPr>
            <w:tcW w:w="9654" w:type="dxa"/>
            <w:shd w:val="clear" w:color="000000" w:fill="FFFFFF"/>
            <w:tcMar>
              <w:left w:w="34" w:type="dxa"/>
              <w:right w:w="34" w:type="dxa"/>
            </w:tcMar>
          </w:tcPr>
          <w:p w:rsidR="001620F0" w:rsidRDefault="00020F7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1" w:history="1">
              <w:r w:rsidR="009E3DAB">
                <w:rPr>
                  <w:rStyle w:val="a3"/>
                  <w:rFonts w:ascii="Times New Roman" w:hAnsi="Times New Roman" w:cs="Times New Roman"/>
                  <w:sz w:val="24"/>
                  <w:szCs w:val="24"/>
                </w:rPr>
                <w:t>http://edu.garant.ru/omga/</w:t>
              </w:r>
            </w:hyperlink>
          </w:p>
        </w:tc>
      </w:tr>
      <w:tr w:rsidR="001620F0">
        <w:trPr>
          <w:trHeight w:hRule="exact" w:val="585"/>
        </w:trPr>
        <w:tc>
          <w:tcPr>
            <w:tcW w:w="9654" w:type="dxa"/>
            <w:shd w:val="clear" w:color="000000" w:fill="FFFFFF"/>
            <w:tcMar>
              <w:left w:w="34" w:type="dxa"/>
              <w:right w:w="34" w:type="dxa"/>
            </w:tcMar>
          </w:tcPr>
          <w:p w:rsidR="001620F0" w:rsidRDefault="00020F7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2" w:history="1">
              <w:r w:rsidR="009E3DAB">
                <w:rPr>
                  <w:rStyle w:val="a3"/>
                  <w:rFonts w:ascii="Times New Roman" w:hAnsi="Times New Roman" w:cs="Times New Roman"/>
                  <w:sz w:val="24"/>
                  <w:szCs w:val="24"/>
                </w:rPr>
                <w:t>http://www.consultant.ru/edu/student/study/</w:t>
              </w:r>
            </w:hyperlink>
          </w:p>
        </w:tc>
      </w:tr>
      <w:tr w:rsidR="001620F0">
        <w:trPr>
          <w:trHeight w:hRule="exact" w:val="314"/>
        </w:trPr>
        <w:tc>
          <w:tcPr>
            <w:tcW w:w="9654" w:type="dxa"/>
            <w:shd w:val="clear" w:color="000000" w:fill="FFFFFF"/>
            <w:tcMar>
              <w:left w:w="34" w:type="dxa"/>
              <w:right w:w="34" w:type="dxa"/>
            </w:tcMar>
          </w:tcPr>
          <w:p w:rsidR="001620F0" w:rsidRDefault="00020F7E">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1620F0">
        <w:trPr>
          <w:trHeight w:hRule="exact" w:val="5639"/>
        </w:trPr>
        <w:tc>
          <w:tcPr>
            <w:tcW w:w="9654" w:type="dxa"/>
            <w:shd w:val="clear" w:color="000000" w:fill="FFFFFF"/>
            <w:tcMar>
              <w:left w:w="34" w:type="dxa"/>
              <w:right w:w="34" w:type="dxa"/>
            </w:tcMar>
          </w:tcPr>
          <w:p w:rsidR="001620F0" w:rsidRDefault="00020F7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1620F0" w:rsidRDefault="00020F7E">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1620F0" w:rsidRDefault="00020F7E">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1620F0" w:rsidRDefault="00020F7E">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620F0" w:rsidRDefault="00020F7E">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1620F0" w:rsidRDefault="00020F7E">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1620F0" w:rsidRDefault="00020F7E">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1620F0" w:rsidRDefault="00020F7E">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1620F0" w:rsidRDefault="00020F7E">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1620F0" w:rsidRDefault="00020F7E">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w:t>
            </w:r>
          </w:p>
        </w:tc>
      </w:tr>
    </w:tbl>
    <w:p w:rsidR="001620F0" w:rsidRDefault="00020F7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620F0">
        <w:trPr>
          <w:trHeight w:hRule="exact" w:val="2178"/>
        </w:trPr>
        <w:tc>
          <w:tcPr>
            <w:tcW w:w="9654" w:type="dxa"/>
            <w:shd w:val="clear" w:color="000000" w:fill="FFFFFF"/>
            <w:tcMar>
              <w:left w:w="34" w:type="dxa"/>
              <w:right w:w="34" w:type="dxa"/>
            </w:tcMar>
          </w:tcPr>
          <w:p w:rsidR="001620F0" w:rsidRDefault="00020F7E">
            <w:pPr>
              <w:spacing w:after="0" w:line="240" w:lineRule="auto"/>
              <w:jc w:val="both"/>
              <w:rPr>
                <w:sz w:val="24"/>
                <w:szCs w:val="24"/>
              </w:rPr>
            </w:pPr>
            <w:r>
              <w:rPr>
                <w:rFonts w:ascii="Times New Roman" w:hAnsi="Times New Roman" w:cs="Times New Roman"/>
                <w:color w:val="000000"/>
                <w:sz w:val="24"/>
                <w:szCs w:val="24"/>
              </w:rPr>
              <w:lastRenderedPageBreak/>
              <w:t>аналитической деятельности;</w:t>
            </w:r>
          </w:p>
          <w:p w:rsidR="001620F0" w:rsidRDefault="00020F7E">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1620F0" w:rsidRDefault="00020F7E">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1620F0" w:rsidRDefault="00020F7E">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1620F0" w:rsidRDefault="00020F7E">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1620F0">
        <w:trPr>
          <w:trHeight w:hRule="exact" w:val="277"/>
        </w:trPr>
        <w:tc>
          <w:tcPr>
            <w:tcW w:w="9640" w:type="dxa"/>
          </w:tcPr>
          <w:p w:rsidR="001620F0" w:rsidRDefault="001620F0"/>
        </w:tc>
      </w:tr>
      <w:tr w:rsidR="001620F0">
        <w:trPr>
          <w:trHeight w:hRule="exact" w:val="585"/>
        </w:trPr>
        <w:tc>
          <w:tcPr>
            <w:tcW w:w="9654" w:type="dxa"/>
            <w:shd w:val="clear" w:color="000000" w:fill="FFFFFF"/>
            <w:tcMar>
              <w:left w:w="34" w:type="dxa"/>
              <w:right w:w="34" w:type="dxa"/>
            </w:tcMar>
          </w:tcPr>
          <w:p w:rsidR="001620F0" w:rsidRDefault="00020F7E">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1620F0">
        <w:trPr>
          <w:trHeight w:hRule="exact" w:val="12350"/>
        </w:trPr>
        <w:tc>
          <w:tcPr>
            <w:tcW w:w="9654" w:type="dxa"/>
            <w:shd w:val="clear" w:color="000000" w:fill="FFFFFF"/>
            <w:tcMar>
              <w:left w:w="34" w:type="dxa"/>
              <w:right w:w="34" w:type="dxa"/>
            </w:tcMar>
          </w:tcPr>
          <w:p w:rsidR="001620F0" w:rsidRDefault="00020F7E">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620F0" w:rsidRDefault="00020F7E">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620F0" w:rsidRDefault="00020F7E">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1620F0" w:rsidRDefault="00020F7E">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1620F0" w:rsidRDefault="00020F7E">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3" w:history="1">
              <w:r>
                <w:rPr>
                  <w:rStyle w:val="a3"/>
                  <w:rFonts w:ascii="Times New Roman" w:hAnsi="Times New Roman" w:cs="Times New Roman"/>
                  <w:sz w:val="24"/>
                  <w:szCs w:val="24"/>
                </w:rPr>
                <w:t>www.biblio-online.ru</w:t>
              </w:r>
            </w:hyperlink>
          </w:p>
          <w:p w:rsidR="001620F0" w:rsidRDefault="00020F7E">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w:t>
            </w:r>
          </w:p>
        </w:tc>
      </w:tr>
    </w:tbl>
    <w:p w:rsidR="001620F0" w:rsidRDefault="00020F7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620F0">
        <w:trPr>
          <w:trHeight w:hRule="exact" w:val="1907"/>
        </w:trPr>
        <w:tc>
          <w:tcPr>
            <w:tcW w:w="9654" w:type="dxa"/>
            <w:shd w:val="clear" w:color="000000" w:fill="FFFFFF"/>
            <w:tcMar>
              <w:left w:w="34" w:type="dxa"/>
              <w:right w:w="34" w:type="dxa"/>
            </w:tcMar>
          </w:tcPr>
          <w:p w:rsidR="001620F0" w:rsidRDefault="00020F7E">
            <w:pPr>
              <w:spacing w:after="0" w:line="240" w:lineRule="auto"/>
              <w:jc w:val="both"/>
              <w:rPr>
                <w:sz w:val="24"/>
                <w:szCs w:val="24"/>
              </w:rPr>
            </w:pPr>
            <w:r>
              <w:rPr>
                <w:rFonts w:ascii="Times New Roman" w:hAnsi="Times New Roman" w:cs="Times New Roman"/>
                <w:color w:val="000000"/>
                <w:sz w:val="24"/>
                <w:szCs w:val="24"/>
              </w:rPr>
              <w:lastRenderedPageBreak/>
              <w:t>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1620F0">
        <w:trPr>
          <w:trHeight w:hRule="exact" w:val="2207"/>
        </w:trPr>
        <w:tc>
          <w:tcPr>
            <w:tcW w:w="9654" w:type="dxa"/>
            <w:shd w:val="clear" w:color="000000" w:fill="FFFFFF"/>
            <w:tcMar>
              <w:left w:w="34" w:type="dxa"/>
              <w:right w:w="34" w:type="dxa"/>
            </w:tcMar>
          </w:tcPr>
          <w:p w:rsidR="001620F0" w:rsidRDefault="00020F7E">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лаборатория учебных средств массовой информации, оснащение которой составляют: Столы, стулья Ноутбук,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4"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аппаратно-программные и аудиовизуальные средства: веб- камеры, фото- и видеоаппаратура, осветительные приборы, микшер-пульт.</w:t>
            </w:r>
          </w:p>
        </w:tc>
      </w:tr>
    </w:tbl>
    <w:p w:rsidR="001620F0" w:rsidRDefault="001620F0"/>
    <w:sectPr w:rsidR="001620F0">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0F7E"/>
    <w:rsid w:val="0002418B"/>
    <w:rsid w:val="001620F0"/>
    <w:rsid w:val="001F0BC7"/>
    <w:rsid w:val="00956771"/>
    <w:rsid w:val="009E3DAB"/>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20F7E"/>
    <w:rPr>
      <w:color w:val="0563C1" w:themeColor="hyperlink"/>
      <w:u w:val="single"/>
    </w:rPr>
  </w:style>
  <w:style w:type="character" w:styleId="a4">
    <w:name w:val="Unresolved Mention"/>
    <w:basedOn w:val="a0"/>
    <w:uiPriority w:val="99"/>
    <w:semiHidden/>
    <w:unhideWhenUsed/>
    <w:rsid w:val="00020F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edu.garant.ru/omga/" TargetMode="External"/><Relationship Id="rId7" Type="http://schemas.openxmlformats.org/officeDocument/2006/relationships/hyperlink" Target="https://urait.ru/bcode/452645"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www.iprbookshop.ru/94572.html" TargetMode="External"/><Relationship Id="rId11" Type="http://schemas.openxmlformats.org/officeDocument/2006/relationships/hyperlink" Target="http://elibrary.ru" TargetMode="External"/><Relationship Id="rId24" Type="http://schemas.openxmlformats.org/officeDocument/2006/relationships/hyperlink" Target="http://www.biblio-online.ru," TargetMode="External"/><Relationship Id="rId5" Type="http://schemas.openxmlformats.org/officeDocument/2006/relationships/hyperlink" Target="http://www.iprbookshop.ru/83131.html" TargetMode="External"/><Relationship Id="rId15" Type="http://schemas.openxmlformats.org/officeDocument/2006/relationships/hyperlink" Target="http://www.oxfordjoumals.org" TargetMode="External"/><Relationship Id="rId23" Type="http://schemas.openxmlformats.org/officeDocument/2006/relationships/hyperlink" Target="http://www.biblio-online.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urait.ru/bcode/437425"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consultant.ru/edu/student/stud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5987</Words>
  <Characters>34131</Characters>
  <Application>Microsoft Office Word</Application>
  <DocSecurity>0</DocSecurity>
  <Lines>284</Lines>
  <Paragraphs>80</Paragraphs>
  <ScaleCrop>false</ScaleCrop>
  <Company/>
  <LinksUpToDate>false</LinksUpToDate>
  <CharactersWithSpaces>40038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2022-2023_ФГОС3++2022_Бак-ОФО-Э(УАиА)(22)_plx_Организация бюджетирования и управления денежными потоками</dc:title>
  <dc:creator>FastReport.NET</dc:creator>
  <cp:lastModifiedBy>Mark Bernstorf</cp:lastModifiedBy>
  <cp:revision>4</cp:revision>
  <dcterms:created xsi:type="dcterms:W3CDTF">2022-05-01T21:14:00Z</dcterms:created>
  <dcterms:modified xsi:type="dcterms:W3CDTF">2022-11-12T10:33:00Z</dcterms:modified>
</cp:coreProperties>
</file>